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B7C0" w14:textId="6C4D95C6" w:rsidR="00DD7854" w:rsidRPr="00FF528F" w:rsidRDefault="00C57474" w:rsidP="009D1349">
      <w:pPr>
        <w:jc w:val="center"/>
        <w:rPr>
          <w:rFonts w:asciiTheme="minorBidi" w:hAnsiTheme="minorBidi" w:cstheme="minorBidi"/>
          <w:b/>
          <w:noProof/>
          <w:sz w:val="28"/>
        </w:rPr>
      </w:pPr>
      <w:r w:rsidRPr="00FF528F">
        <w:rPr>
          <w:rFonts w:asciiTheme="minorBidi" w:hAnsiTheme="minorBidi" w:cstheme="minorBidi"/>
          <w:b/>
          <w:noProof/>
          <w:sz w:val="28"/>
        </w:rPr>
        <w:t>Client Account Opening Documentation Kit</w:t>
      </w:r>
    </w:p>
    <w:p w14:paraId="35E07BDC" w14:textId="77777777" w:rsidR="00C57474" w:rsidRPr="00FF528F" w:rsidRDefault="00C57474" w:rsidP="00C57474">
      <w:pPr>
        <w:rPr>
          <w:rFonts w:asciiTheme="minorBidi" w:hAnsiTheme="minorBidi" w:cstheme="minorBidi"/>
          <w:b/>
          <w:noProof/>
          <w:sz w:val="28"/>
        </w:rPr>
      </w:pPr>
    </w:p>
    <w:p w14:paraId="13469D23" w14:textId="77777777" w:rsidR="00C57474" w:rsidRPr="00FF528F" w:rsidRDefault="00C57474" w:rsidP="00C57474">
      <w:pPr>
        <w:rPr>
          <w:rFonts w:asciiTheme="minorBidi" w:hAnsiTheme="minorBidi" w:cstheme="minorBidi"/>
        </w:rPr>
      </w:pPr>
    </w:p>
    <w:p w14:paraId="545454EC" w14:textId="77777777" w:rsidR="00C57474" w:rsidRPr="00FF528F" w:rsidRDefault="00C57474" w:rsidP="00C57474">
      <w:pPr>
        <w:rPr>
          <w:rFonts w:asciiTheme="minorBidi" w:hAnsiTheme="minorBidi" w:cstheme="minorBidi"/>
        </w:rPr>
      </w:pPr>
    </w:p>
    <w:p w14:paraId="4BAB3E4D" w14:textId="77777777" w:rsidR="00C57474" w:rsidRPr="00FF528F" w:rsidRDefault="00C57474" w:rsidP="00C57474">
      <w:pPr>
        <w:rPr>
          <w:rFonts w:asciiTheme="minorBidi" w:hAnsiTheme="minorBidi" w:cstheme="minorBidi"/>
        </w:rPr>
      </w:pPr>
    </w:p>
    <w:tbl>
      <w:tblPr>
        <w:tblStyle w:val="PlainTable3"/>
        <w:tblpPr w:leftFromText="180" w:rightFromText="180" w:vertAnchor="text" w:horzAnchor="margin" w:tblpXSpec="center" w:tblpY="74"/>
        <w:tblW w:w="0" w:type="auto"/>
        <w:tblLook w:val="04A0" w:firstRow="1" w:lastRow="0" w:firstColumn="1" w:lastColumn="0" w:noHBand="0" w:noVBand="1"/>
      </w:tblPr>
      <w:tblGrid>
        <w:gridCol w:w="7106"/>
        <w:gridCol w:w="1701"/>
      </w:tblGrid>
      <w:tr w:rsidR="00C57474" w:rsidRPr="00FF528F" w14:paraId="4B4DFCA8" w14:textId="77777777" w:rsidTr="00C57474">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7106" w:type="dxa"/>
          </w:tcPr>
          <w:p w14:paraId="174153B5" w14:textId="77777777" w:rsidR="00C57474" w:rsidRPr="00FF528F" w:rsidRDefault="00C57474" w:rsidP="00C57474">
            <w:pPr>
              <w:pStyle w:val="Default"/>
              <w:rPr>
                <w:rFonts w:asciiTheme="minorBidi" w:hAnsiTheme="minorBidi" w:cstheme="minorBidi"/>
                <w:sz w:val="20"/>
                <w:szCs w:val="20"/>
                <w:lang w:val="en-GB"/>
              </w:rPr>
            </w:pPr>
            <w:r w:rsidRPr="00FF528F">
              <w:rPr>
                <w:rFonts w:asciiTheme="minorBidi" w:hAnsiTheme="minorBidi" w:cstheme="minorBidi"/>
                <w:sz w:val="20"/>
                <w:szCs w:val="20"/>
              </w:rPr>
              <w:t>Particulars</w:t>
            </w:r>
          </w:p>
        </w:tc>
        <w:tc>
          <w:tcPr>
            <w:tcW w:w="1701" w:type="dxa"/>
          </w:tcPr>
          <w:p w14:paraId="4034F955" w14:textId="77777777" w:rsidR="00C57474" w:rsidRPr="00FF528F" w:rsidRDefault="00C57474" w:rsidP="00C57474">
            <w:pPr>
              <w:pStyle w:val="Default"/>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0"/>
                <w:szCs w:val="20"/>
                <w:lang w:val="en-GB"/>
              </w:rPr>
            </w:pPr>
            <w:r w:rsidRPr="00FF528F">
              <w:rPr>
                <w:rFonts w:asciiTheme="minorBidi" w:hAnsiTheme="minorBidi" w:cstheme="minorBidi"/>
                <w:sz w:val="20"/>
                <w:szCs w:val="20"/>
              </w:rPr>
              <w:t>Page no.</w:t>
            </w:r>
          </w:p>
        </w:tc>
      </w:tr>
      <w:tr w:rsidR="00C57474" w:rsidRPr="00FF528F" w14:paraId="79983D6F" w14:textId="77777777" w:rsidTr="00C5747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106" w:type="dxa"/>
          </w:tcPr>
          <w:p w14:paraId="09E29D84" w14:textId="77777777" w:rsidR="00C57474" w:rsidRPr="00FF528F" w:rsidRDefault="00C57474" w:rsidP="00C57474">
            <w:pPr>
              <w:pStyle w:val="Default"/>
              <w:rPr>
                <w:rFonts w:asciiTheme="minorBidi" w:hAnsiTheme="minorBidi" w:cstheme="minorBidi"/>
                <w:b w:val="0"/>
                <w:color w:val="auto"/>
                <w:sz w:val="20"/>
                <w:szCs w:val="20"/>
                <w:lang w:val="en-GB"/>
              </w:rPr>
            </w:pPr>
            <w:r w:rsidRPr="00FF528F">
              <w:rPr>
                <w:rFonts w:asciiTheme="minorBidi" w:hAnsiTheme="minorBidi" w:cstheme="minorBidi"/>
                <w:b w:val="0"/>
                <w:color w:val="auto"/>
                <w:sz w:val="20"/>
                <w:szCs w:val="20"/>
              </w:rPr>
              <w:t>Member Client Agreement</w:t>
            </w:r>
          </w:p>
        </w:tc>
        <w:tc>
          <w:tcPr>
            <w:tcW w:w="1701" w:type="dxa"/>
          </w:tcPr>
          <w:p w14:paraId="55C17451" w14:textId="77777777" w:rsidR="00C57474" w:rsidRPr="00FF528F" w:rsidRDefault="00C57474" w:rsidP="00C57474">
            <w:pPr>
              <w:pStyle w:val="Default"/>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lang w:val="en-GB"/>
              </w:rPr>
            </w:pPr>
            <w:r w:rsidRPr="00FF528F">
              <w:rPr>
                <w:rFonts w:asciiTheme="minorBidi" w:hAnsiTheme="minorBidi" w:cstheme="minorBidi"/>
                <w:sz w:val="20"/>
                <w:szCs w:val="20"/>
              </w:rPr>
              <w:t>2</w:t>
            </w:r>
          </w:p>
        </w:tc>
      </w:tr>
      <w:tr w:rsidR="00C57474" w:rsidRPr="00FF528F" w14:paraId="034A8DEA" w14:textId="77777777" w:rsidTr="00C57474">
        <w:trPr>
          <w:trHeight w:val="512"/>
        </w:trPr>
        <w:tc>
          <w:tcPr>
            <w:cnfStyle w:val="001000000000" w:firstRow="0" w:lastRow="0" w:firstColumn="1" w:lastColumn="0" w:oddVBand="0" w:evenVBand="0" w:oddHBand="0" w:evenHBand="0" w:firstRowFirstColumn="0" w:firstRowLastColumn="0" w:lastRowFirstColumn="0" w:lastRowLastColumn="0"/>
            <w:tcW w:w="7106" w:type="dxa"/>
          </w:tcPr>
          <w:p w14:paraId="6079CEBF" w14:textId="77777777" w:rsidR="00C57474" w:rsidRPr="00FF528F" w:rsidRDefault="00C57474" w:rsidP="00C57474">
            <w:pPr>
              <w:pStyle w:val="Default"/>
              <w:rPr>
                <w:rFonts w:asciiTheme="minorBidi" w:hAnsiTheme="minorBidi" w:cstheme="minorBidi"/>
                <w:b w:val="0"/>
                <w:color w:val="auto"/>
                <w:sz w:val="20"/>
                <w:szCs w:val="20"/>
                <w:lang w:val="en-GB"/>
              </w:rPr>
            </w:pPr>
            <w:r w:rsidRPr="00FF528F">
              <w:rPr>
                <w:rFonts w:asciiTheme="minorBidi" w:hAnsiTheme="minorBidi" w:cstheme="minorBidi"/>
                <w:b w:val="0"/>
                <w:color w:val="auto"/>
                <w:sz w:val="20"/>
                <w:szCs w:val="20"/>
              </w:rPr>
              <w:t>Prospective Client Profile – Individuals / Partnerships</w:t>
            </w:r>
          </w:p>
        </w:tc>
        <w:tc>
          <w:tcPr>
            <w:tcW w:w="1701" w:type="dxa"/>
          </w:tcPr>
          <w:p w14:paraId="3BFD664E" w14:textId="1D4D9256" w:rsidR="00C57474" w:rsidRPr="00FF528F" w:rsidRDefault="00C57474" w:rsidP="00C57474">
            <w:pPr>
              <w:pStyle w:val="Default"/>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szCs w:val="20"/>
                <w:lang w:val="en-GB"/>
              </w:rPr>
            </w:pPr>
            <w:r w:rsidRPr="00FF528F">
              <w:rPr>
                <w:rFonts w:asciiTheme="minorBidi" w:hAnsiTheme="minorBidi" w:cstheme="minorBidi"/>
                <w:sz w:val="20"/>
                <w:szCs w:val="20"/>
              </w:rPr>
              <w:t>1</w:t>
            </w:r>
            <w:r w:rsidR="009D1349">
              <w:rPr>
                <w:rFonts w:asciiTheme="minorBidi" w:hAnsiTheme="minorBidi" w:cstheme="minorBidi"/>
                <w:sz w:val="20"/>
                <w:szCs w:val="20"/>
              </w:rPr>
              <w:t>6</w:t>
            </w:r>
          </w:p>
        </w:tc>
      </w:tr>
      <w:tr w:rsidR="00C57474" w:rsidRPr="00FF528F" w14:paraId="1EF3DD2F" w14:textId="77777777" w:rsidTr="00C57474">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7106" w:type="dxa"/>
          </w:tcPr>
          <w:p w14:paraId="64A3962F" w14:textId="2B73A57D" w:rsidR="00C57474" w:rsidRPr="00FF528F" w:rsidRDefault="00C57474" w:rsidP="00C57474">
            <w:pPr>
              <w:pStyle w:val="CM3"/>
              <w:tabs>
                <w:tab w:val="left" w:pos="720"/>
              </w:tabs>
              <w:spacing w:line="360" w:lineRule="auto"/>
              <w:rPr>
                <w:rFonts w:asciiTheme="minorBidi" w:hAnsiTheme="minorBidi" w:cstheme="minorBidi"/>
                <w:b w:val="0"/>
                <w:sz w:val="20"/>
                <w:szCs w:val="20"/>
              </w:rPr>
            </w:pPr>
            <w:r w:rsidRPr="00FF528F">
              <w:rPr>
                <w:rFonts w:asciiTheme="minorBidi" w:hAnsiTheme="minorBidi" w:cstheme="minorBidi"/>
                <w:b w:val="0"/>
                <w:sz w:val="20"/>
                <w:szCs w:val="20"/>
              </w:rPr>
              <w:t xml:space="preserve">Prospective Client Profile – Financial Institution / Corporation Foundation / Charity </w:t>
            </w:r>
          </w:p>
        </w:tc>
        <w:tc>
          <w:tcPr>
            <w:tcW w:w="1701" w:type="dxa"/>
          </w:tcPr>
          <w:p w14:paraId="72C587B3" w14:textId="50A0E987" w:rsidR="00C57474" w:rsidRPr="00FF528F" w:rsidRDefault="00C57474" w:rsidP="00C57474">
            <w:pPr>
              <w:pStyle w:val="Default"/>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lang w:val="en-GB"/>
              </w:rPr>
            </w:pPr>
            <w:r w:rsidRPr="00FF528F">
              <w:rPr>
                <w:rFonts w:asciiTheme="minorBidi" w:hAnsiTheme="minorBidi" w:cstheme="minorBidi"/>
                <w:sz w:val="20"/>
                <w:szCs w:val="20"/>
              </w:rPr>
              <w:t>1</w:t>
            </w:r>
            <w:r w:rsidR="00245AD1">
              <w:rPr>
                <w:rFonts w:asciiTheme="minorBidi" w:hAnsiTheme="minorBidi" w:cstheme="minorBidi"/>
                <w:sz w:val="20"/>
                <w:szCs w:val="20"/>
              </w:rPr>
              <w:t>9</w:t>
            </w:r>
          </w:p>
        </w:tc>
      </w:tr>
      <w:tr w:rsidR="00C57474" w:rsidRPr="00FF528F" w14:paraId="2549B1CE" w14:textId="77777777" w:rsidTr="00C57474">
        <w:trPr>
          <w:trHeight w:val="452"/>
        </w:trPr>
        <w:tc>
          <w:tcPr>
            <w:cnfStyle w:val="001000000000" w:firstRow="0" w:lastRow="0" w:firstColumn="1" w:lastColumn="0" w:oddVBand="0" w:evenVBand="0" w:oddHBand="0" w:evenHBand="0" w:firstRowFirstColumn="0" w:firstRowLastColumn="0" w:lastRowFirstColumn="0" w:lastRowLastColumn="0"/>
            <w:tcW w:w="7106" w:type="dxa"/>
          </w:tcPr>
          <w:p w14:paraId="0C7910FF" w14:textId="77777777" w:rsidR="00C57474" w:rsidRPr="00FF528F" w:rsidRDefault="00C57474" w:rsidP="00C57474">
            <w:pPr>
              <w:pStyle w:val="Default"/>
              <w:rPr>
                <w:rFonts w:asciiTheme="minorBidi" w:hAnsiTheme="minorBidi" w:cstheme="minorBidi"/>
                <w:b w:val="0"/>
                <w:color w:val="auto"/>
                <w:sz w:val="20"/>
                <w:szCs w:val="20"/>
                <w:lang w:val="en-GB"/>
              </w:rPr>
            </w:pPr>
            <w:r w:rsidRPr="00FF528F">
              <w:rPr>
                <w:rFonts w:asciiTheme="minorBidi" w:hAnsiTheme="minorBidi" w:cstheme="minorBidi"/>
                <w:b w:val="0"/>
                <w:color w:val="auto"/>
                <w:sz w:val="20"/>
                <w:szCs w:val="20"/>
              </w:rPr>
              <w:t>Risk Disclosure Statement</w:t>
            </w:r>
          </w:p>
        </w:tc>
        <w:tc>
          <w:tcPr>
            <w:tcW w:w="1701" w:type="dxa"/>
          </w:tcPr>
          <w:p w14:paraId="1B8DAD9A" w14:textId="0795404E" w:rsidR="00C57474" w:rsidRPr="00FF528F" w:rsidRDefault="00C57474" w:rsidP="00C57474">
            <w:pPr>
              <w:pStyle w:val="Default"/>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szCs w:val="20"/>
                <w:lang w:val="en-GB"/>
              </w:rPr>
            </w:pPr>
            <w:r w:rsidRPr="00FF528F">
              <w:rPr>
                <w:rFonts w:asciiTheme="minorBidi" w:hAnsiTheme="minorBidi" w:cstheme="minorBidi"/>
                <w:sz w:val="20"/>
                <w:szCs w:val="20"/>
              </w:rPr>
              <w:t>2</w:t>
            </w:r>
            <w:r w:rsidR="006A2C00">
              <w:rPr>
                <w:rFonts w:asciiTheme="minorBidi" w:hAnsiTheme="minorBidi" w:cstheme="minorBidi"/>
                <w:sz w:val="20"/>
                <w:szCs w:val="20"/>
              </w:rPr>
              <w:t>4</w:t>
            </w:r>
          </w:p>
        </w:tc>
      </w:tr>
      <w:tr w:rsidR="00C57474" w:rsidRPr="00FF528F" w14:paraId="5C1E6CC0" w14:textId="77777777" w:rsidTr="00C57474">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7106" w:type="dxa"/>
          </w:tcPr>
          <w:p w14:paraId="173702E8" w14:textId="77777777" w:rsidR="00C57474" w:rsidRPr="00FF528F" w:rsidRDefault="00C57474" w:rsidP="00C57474">
            <w:pPr>
              <w:jc w:val="both"/>
              <w:rPr>
                <w:rFonts w:asciiTheme="minorBidi" w:hAnsiTheme="minorBidi" w:cstheme="minorBidi"/>
                <w:b w:val="0"/>
                <w:sz w:val="20"/>
                <w:szCs w:val="20"/>
              </w:rPr>
            </w:pPr>
            <w:r w:rsidRPr="00FF528F">
              <w:rPr>
                <w:rFonts w:asciiTheme="minorBidi" w:hAnsiTheme="minorBidi" w:cstheme="minorBidi"/>
                <w:b w:val="0"/>
                <w:sz w:val="20"/>
                <w:szCs w:val="20"/>
              </w:rPr>
              <w:t>Additional requirements related to trading of Single Stock Futures(SSF)</w:t>
            </w:r>
          </w:p>
        </w:tc>
        <w:tc>
          <w:tcPr>
            <w:tcW w:w="1701" w:type="dxa"/>
          </w:tcPr>
          <w:p w14:paraId="3477344E" w14:textId="765FD1C6" w:rsidR="00C57474" w:rsidRPr="00FF528F" w:rsidRDefault="00C57474" w:rsidP="00C57474">
            <w:pPr>
              <w:pStyle w:val="Default"/>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lang w:val="en-GB"/>
              </w:rPr>
            </w:pPr>
            <w:r w:rsidRPr="00FF528F">
              <w:rPr>
                <w:rFonts w:asciiTheme="minorBidi" w:hAnsiTheme="minorBidi" w:cstheme="minorBidi"/>
                <w:sz w:val="20"/>
                <w:szCs w:val="20"/>
              </w:rPr>
              <w:t>2</w:t>
            </w:r>
            <w:r w:rsidR="006A2C00">
              <w:rPr>
                <w:rFonts w:asciiTheme="minorBidi" w:hAnsiTheme="minorBidi" w:cstheme="minorBidi"/>
                <w:sz w:val="20"/>
                <w:szCs w:val="20"/>
              </w:rPr>
              <w:t>8</w:t>
            </w:r>
          </w:p>
        </w:tc>
      </w:tr>
    </w:tbl>
    <w:p w14:paraId="2B9FEEF7" w14:textId="77777777" w:rsidR="00C57474" w:rsidRPr="00FF528F" w:rsidRDefault="00C57474" w:rsidP="00C57474">
      <w:pPr>
        <w:rPr>
          <w:rFonts w:asciiTheme="minorBidi" w:hAnsiTheme="minorBidi" w:cstheme="minorBidi"/>
        </w:rPr>
      </w:pPr>
    </w:p>
    <w:p w14:paraId="483BFAE0" w14:textId="77777777" w:rsidR="00C57474" w:rsidRPr="00FF528F" w:rsidRDefault="00C57474" w:rsidP="00C57474">
      <w:pPr>
        <w:rPr>
          <w:rFonts w:asciiTheme="minorBidi" w:hAnsiTheme="minorBidi" w:cstheme="minorBidi"/>
        </w:rPr>
      </w:pPr>
    </w:p>
    <w:p w14:paraId="633B1BA0" w14:textId="77777777" w:rsidR="00C57474" w:rsidRPr="00FF528F" w:rsidRDefault="00C57474" w:rsidP="00C57474">
      <w:pPr>
        <w:rPr>
          <w:rFonts w:asciiTheme="minorBidi" w:hAnsiTheme="minorBidi" w:cstheme="minorBidi"/>
        </w:rPr>
      </w:pPr>
    </w:p>
    <w:p w14:paraId="22DF3103" w14:textId="77777777" w:rsidR="00C57474" w:rsidRPr="00FF528F" w:rsidRDefault="00C57474" w:rsidP="00C57474">
      <w:pPr>
        <w:rPr>
          <w:rFonts w:asciiTheme="minorBidi" w:hAnsiTheme="minorBidi" w:cstheme="minorBidi"/>
        </w:rPr>
      </w:pPr>
    </w:p>
    <w:p w14:paraId="1E41E1F3" w14:textId="77777777" w:rsidR="00C57474" w:rsidRPr="00FF528F" w:rsidRDefault="00C57474" w:rsidP="00C57474">
      <w:pPr>
        <w:rPr>
          <w:rFonts w:asciiTheme="minorBidi" w:hAnsiTheme="minorBidi" w:cstheme="minorBidi"/>
        </w:rPr>
      </w:pPr>
    </w:p>
    <w:p w14:paraId="09E0F2E4" w14:textId="5B822CC8" w:rsidR="008A5B93" w:rsidRPr="00FF528F" w:rsidRDefault="008A5B93">
      <w:pPr>
        <w:rPr>
          <w:rFonts w:asciiTheme="minorBidi" w:hAnsiTheme="minorBidi" w:cstheme="minorBidi"/>
        </w:rPr>
      </w:pPr>
      <w:r w:rsidRPr="00FF528F">
        <w:rPr>
          <w:rFonts w:asciiTheme="minorBidi" w:hAnsiTheme="minorBidi" w:cstheme="minorBidi"/>
        </w:rPr>
        <w:br w:type="page"/>
      </w:r>
    </w:p>
    <w:p w14:paraId="2BFCE008" w14:textId="108E1DA8" w:rsidR="00C57474" w:rsidRPr="00FF528F" w:rsidRDefault="008A5B93" w:rsidP="009D1349">
      <w:pPr>
        <w:jc w:val="center"/>
        <w:rPr>
          <w:rFonts w:asciiTheme="minorBidi" w:hAnsiTheme="minorBidi" w:cstheme="minorBidi"/>
          <w:b/>
          <w:bCs/>
          <w:sz w:val="28"/>
          <w:szCs w:val="28"/>
        </w:rPr>
      </w:pPr>
      <w:r w:rsidRPr="00FF528F">
        <w:rPr>
          <w:rFonts w:asciiTheme="minorBidi" w:hAnsiTheme="minorBidi" w:cstheme="minorBidi"/>
          <w:b/>
          <w:bCs/>
          <w:sz w:val="28"/>
          <w:szCs w:val="28"/>
        </w:rPr>
        <w:lastRenderedPageBreak/>
        <w:t>Member Client Agreement</w:t>
      </w:r>
    </w:p>
    <w:p w14:paraId="7E0781F7" w14:textId="77777777" w:rsidR="008A5B93" w:rsidRPr="00FF528F" w:rsidRDefault="008A5B93" w:rsidP="00C57474">
      <w:pPr>
        <w:rPr>
          <w:rFonts w:asciiTheme="minorBidi" w:hAnsiTheme="minorBidi" w:cstheme="minorBidi"/>
          <w:b/>
          <w:bCs/>
          <w:sz w:val="28"/>
          <w:szCs w:val="28"/>
        </w:rPr>
      </w:pPr>
    </w:p>
    <w:p w14:paraId="6966826C" w14:textId="77777777" w:rsidR="008A5B93" w:rsidRPr="00FF528F" w:rsidRDefault="008A5B93" w:rsidP="008A5B93">
      <w:pPr>
        <w:jc w:val="both"/>
        <w:rPr>
          <w:rFonts w:asciiTheme="minorBidi" w:hAnsiTheme="minorBidi" w:cstheme="minorBidi"/>
          <w:i/>
          <w:iCs/>
          <w:sz w:val="18"/>
          <w:szCs w:val="18"/>
        </w:rPr>
      </w:pPr>
      <w:r w:rsidRPr="00FF528F">
        <w:rPr>
          <w:rFonts w:asciiTheme="minorBidi" w:hAnsiTheme="minorBidi" w:cstheme="minorBidi"/>
          <w:b/>
          <w:i/>
          <w:iCs/>
          <w:sz w:val="18"/>
          <w:szCs w:val="18"/>
        </w:rPr>
        <w:t xml:space="preserve">Note: </w:t>
      </w:r>
      <w:r w:rsidRPr="00FF528F">
        <w:rPr>
          <w:rFonts w:asciiTheme="minorBidi" w:hAnsiTheme="minorBidi" w:cstheme="minorBidi"/>
          <w:i/>
          <w:iCs/>
          <w:sz w:val="18"/>
          <w:szCs w:val="18"/>
        </w:rPr>
        <w:t>To be printed off by respective Broker Members and maintained along with requisite documentation for a given Client.</w:t>
      </w:r>
    </w:p>
    <w:p w14:paraId="23FAD913" w14:textId="77777777" w:rsidR="008A5B93" w:rsidRPr="00FF528F" w:rsidRDefault="008A5B93" w:rsidP="00C57474">
      <w:pPr>
        <w:rPr>
          <w:rFonts w:asciiTheme="minorBidi" w:hAnsiTheme="minorBidi" w:cstheme="minorBidi"/>
          <w:b/>
          <w:bCs/>
          <w:sz w:val="28"/>
          <w:szCs w:val="28"/>
        </w:rPr>
      </w:pPr>
    </w:p>
    <w:p w14:paraId="37BD7EEE"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 xml:space="preserve">Agreement made this day of </w:t>
      </w:r>
      <w:r w:rsidRPr="00FF528F">
        <w:rPr>
          <w:rFonts w:asciiTheme="minorBidi" w:hAnsiTheme="minorBidi" w:cstheme="minorBidi"/>
          <w:sz w:val="20"/>
          <w:szCs w:val="20"/>
        </w:rPr>
        <w:tab/>
        <w:t xml:space="preserve"> </w:t>
      </w:r>
      <w:r w:rsidRPr="00FF528F">
        <w:rPr>
          <w:rFonts w:asciiTheme="minorBidi" w:hAnsiTheme="minorBidi" w:cstheme="minorBidi"/>
          <w:sz w:val="20"/>
          <w:szCs w:val="20"/>
        </w:rPr>
        <w:tab/>
      </w:r>
      <w:r w:rsidRPr="00FF528F">
        <w:rPr>
          <w:rFonts w:asciiTheme="minorBidi" w:hAnsiTheme="minorBidi" w:cstheme="minorBidi"/>
          <w:sz w:val="20"/>
          <w:szCs w:val="20"/>
        </w:rPr>
        <w:tab/>
        <w:t xml:space="preserve">, </w:t>
      </w:r>
      <w:proofErr w:type="gramStart"/>
      <w:r w:rsidRPr="00FF528F">
        <w:rPr>
          <w:rFonts w:asciiTheme="minorBidi" w:hAnsiTheme="minorBidi" w:cstheme="minorBidi"/>
          <w:sz w:val="20"/>
          <w:szCs w:val="20"/>
        </w:rPr>
        <w:t>2023</w:t>
      </w:r>
      <w:proofErr w:type="gramEnd"/>
      <w:r w:rsidRPr="00FF528F">
        <w:rPr>
          <w:rFonts w:asciiTheme="minorBidi" w:hAnsiTheme="minorBidi" w:cstheme="minorBidi"/>
          <w:sz w:val="20"/>
          <w:szCs w:val="20"/>
        </w:rPr>
        <w:tab/>
      </w:r>
    </w:p>
    <w:p w14:paraId="7BBB3AA3" w14:textId="77777777" w:rsidR="00FF528F" w:rsidRPr="00FF528F" w:rsidRDefault="00FF528F" w:rsidP="00FF528F">
      <w:pPr>
        <w:jc w:val="both"/>
        <w:rPr>
          <w:rFonts w:asciiTheme="minorBidi" w:hAnsiTheme="minorBidi" w:cstheme="minorBidi"/>
          <w:b/>
          <w:sz w:val="20"/>
          <w:szCs w:val="20"/>
        </w:rPr>
      </w:pPr>
      <w:bookmarkStart w:id="0" w:name="_Toc421556352"/>
    </w:p>
    <w:p w14:paraId="58C578AC"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BETWEEN:</w:t>
      </w:r>
      <w:bookmarkEnd w:id="0"/>
    </w:p>
    <w:p w14:paraId="2AB34942" w14:textId="77777777" w:rsidR="00FF528F" w:rsidRPr="00FF528F" w:rsidRDefault="00FF528F" w:rsidP="00FF528F">
      <w:pPr>
        <w:jc w:val="both"/>
        <w:rPr>
          <w:rFonts w:asciiTheme="minorBidi" w:hAnsiTheme="minorBidi" w:cstheme="minorBidi"/>
          <w:b/>
          <w:sz w:val="20"/>
          <w:szCs w:val="20"/>
        </w:rPr>
      </w:pPr>
    </w:p>
    <w:p w14:paraId="3B0E3C99"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b/>
          <w:sz w:val="20"/>
          <w:szCs w:val="20"/>
        </w:rPr>
        <w:t>(1)</w:t>
      </w:r>
      <w:r w:rsidRPr="00FF528F">
        <w:rPr>
          <w:rFonts w:asciiTheme="minorBidi" w:hAnsiTheme="minorBidi" w:cstheme="minorBidi"/>
          <w:sz w:val="20"/>
          <w:szCs w:val="20"/>
        </w:rPr>
        <w:tab/>
        <w:t>[________] of [________] (the "</w:t>
      </w:r>
      <w:r w:rsidRPr="00FF528F">
        <w:rPr>
          <w:rFonts w:asciiTheme="minorBidi" w:hAnsiTheme="minorBidi" w:cstheme="minorBidi"/>
          <w:b/>
          <w:sz w:val="20"/>
          <w:szCs w:val="20"/>
        </w:rPr>
        <w:t>Client</w:t>
      </w:r>
      <w:r w:rsidRPr="00FF528F">
        <w:rPr>
          <w:rFonts w:asciiTheme="minorBidi" w:hAnsiTheme="minorBidi" w:cstheme="minorBidi"/>
          <w:sz w:val="20"/>
          <w:szCs w:val="20"/>
        </w:rPr>
        <w:t>"); and</w:t>
      </w:r>
    </w:p>
    <w:p w14:paraId="2C378855" w14:textId="77777777" w:rsidR="00FF528F" w:rsidRPr="00FF528F" w:rsidRDefault="00FF528F" w:rsidP="00FF528F">
      <w:pPr>
        <w:jc w:val="both"/>
        <w:rPr>
          <w:rFonts w:asciiTheme="minorBidi" w:hAnsiTheme="minorBidi" w:cstheme="minorBidi"/>
          <w:sz w:val="20"/>
          <w:szCs w:val="20"/>
        </w:rPr>
      </w:pPr>
    </w:p>
    <w:p w14:paraId="6975FB0B"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b/>
          <w:sz w:val="20"/>
          <w:szCs w:val="20"/>
        </w:rPr>
        <w:t>(2)</w:t>
      </w:r>
      <w:r w:rsidRPr="00FF528F">
        <w:rPr>
          <w:rFonts w:asciiTheme="minorBidi" w:hAnsiTheme="minorBidi" w:cstheme="minorBidi"/>
          <w:sz w:val="20"/>
          <w:szCs w:val="20"/>
        </w:rPr>
        <w:t xml:space="preserve"> </w:t>
      </w:r>
      <w:r w:rsidRPr="00FF528F">
        <w:rPr>
          <w:rFonts w:asciiTheme="minorBidi" w:hAnsiTheme="minorBidi" w:cstheme="minorBidi"/>
          <w:sz w:val="20"/>
          <w:szCs w:val="20"/>
        </w:rPr>
        <w:tab/>
        <w:t>[________] of [________] (the "</w:t>
      </w:r>
      <w:r w:rsidRPr="00FF528F">
        <w:rPr>
          <w:rFonts w:asciiTheme="minorBidi" w:hAnsiTheme="minorBidi" w:cstheme="minorBidi"/>
          <w:b/>
          <w:sz w:val="20"/>
          <w:szCs w:val="20"/>
        </w:rPr>
        <w:t>Broker Member</w:t>
      </w:r>
      <w:r w:rsidRPr="00FF528F">
        <w:rPr>
          <w:rFonts w:asciiTheme="minorBidi" w:hAnsiTheme="minorBidi" w:cstheme="minorBidi"/>
          <w:sz w:val="20"/>
          <w:szCs w:val="20"/>
        </w:rPr>
        <w:t>").</w:t>
      </w:r>
    </w:p>
    <w:p w14:paraId="6E2CD0DA" w14:textId="77777777" w:rsidR="00FF528F" w:rsidRPr="00FF528F" w:rsidRDefault="00FF528F" w:rsidP="00FF528F">
      <w:pPr>
        <w:jc w:val="both"/>
        <w:rPr>
          <w:rFonts w:asciiTheme="minorBidi" w:hAnsiTheme="minorBidi" w:cstheme="minorBidi"/>
          <w:b/>
          <w:sz w:val="20"/>
          <w:szCs w:val="20"/>
        </w:rPr>
      </w:pPr>
    </w:p>
    <w:p w14:paraId="48551EB3"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b/>
          <w:sz w:val="20"/>
          <w:szCs w:val="20"/>
        </w:rPr>
        <w:t>1.</w:t>
      </w:r>
      <w:r w:rsidRPr="00FF528F">
        <w:rPr>
          <w:rFonts w:asciiTheme="minorBidi" w:hAnsiTheme="minorBidi" w:cstheme="minorBidi"/>
          <w:b/>
          <w:sz w:val="20"/>
          <w:szCs w:val="20"/>
        </w:rPr>
        <w:tab/>
        <w:t>Application and Scope of this Agreement</w:t>
      </w:r>
    </w:p>
    <w:p w14:paraId="04879B43"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1.1</w:t>
      </w:r>
      <w:r w:rsidRPr="00FF528F">
        <w:rPr>
          <w:rFonts w:asciiTheme="minorBidi" w:hAnsiTheme="minorBidi" w:cstheme="minorBidi"/>
          <w:sz w:val="20"/>
          <w:szCs w:val="20"/>
        </w:rPr>
        <w:tab/>
      </w:r>
      <w:r w:rsidRPr="00FF528F">
        <w:rPr>
          <w:rFonts w:asciiTheme="minorBidi" w:hAnsiTheme="minorBidi" w:cstheme="minorBidi"/>
          <w:b/>
          <w:i/>
          <w:sz w:val="20"/>
          <w:szCs w:val="20"/>
        </w:rPr>
        <w:t>Services:</w:t>
      </w:r>
      <w:r w:rsidRPr="00FF528F">
        <w:rPr>
          <w:rFonts w:asciiTheme="minorBidi" w:hAnsiTheme="minorBidi" w:cstheme="minorBidi"/>
          <w:sz w:val="20"/>
          <w:szCs w:val="20"/>
        </w:rPr>
        <w:t xml:space="preserve"> The Broker Member will provide the following services to the Client:</w:t>
      </w:r>
    </w:p>
    <w:p w14:paraId="615C11D6" w14:textId="77777777" w:rsidR="00FF528F" w:rsidRPr="00FF528F" w:rsidRDefault="00FF528F" w:rsidP="00FF528F">
      <w:pPr>
        <w:widowControl/>
        <w:numPr>
          <w:ilvl w:val="0"/>
          <w:numId w:val="14"/>
        </w:numPr>
        <w:tabs>
          <w:tab w:val="left" w:pos="567"/>
        </w:tabs>
        <w:autoSpaceDE/>
        <w:autoSpaceDN/>
        <w:jc w:val="both"/>
        <w:rPr>
          <w:rFonts w:asciiTheme="minorBidi" w:hAnsiTheme="minorBidi" w:cstheme="minorBidi"/>
          <w:sz w:val="20"/>
          <w:szCs w:val="20"/>
        </w:rPr>
      </w:pPr>
      <w:r w:rsidRPr="00FF528F">
        <w:rPr>
          <w:rFonts w:asciiTheme="minorBidi" w:hAnsiTheme="minorBidi" w:cstheme="minorBidi"/>
          <w:sz w:val="20"/>
          <w:szCs w:val="20"/>
        </w:rPr>
        <w:t>the sale, purchase and/or clearing of (</w:t>
      </w:r>
      <w:proofErr w:type="spellStart"/>
      <w:r w:rsidRPr="00FF528F">
        <w:rPr>
          <w:rFonts w:asciiTheme="minorBidi" w:hAnsiTheme="minorBidi" w:cstheme="minorBidi"/>
          <w:sz w:val="20"/>
          <w:szCs w:val="20"/>
        </w:rPr>
        <w:t>i</w:t>
      </w:r>
      <w:proofErr w:type="spellEnd"/>
      <w:r w:rsidRPr="00FF528F">
        <w:rPr>
          <w:rFonts w:asciiTheme="minorBidi" w:hAnsiTheme="minorBidi" w:cstheme="minorBidi"/>
          <w:sz w:val="20"/>
          <w:szCs w:val="20"/>
        </w:rPr>
        <w:t>) Commodities Contracts (as defined in the Emirates Securities and Commodities Authority ("</w:t>
      </w:r>
      <w:r w:rsidRPr="00FF528F">
        <w:rPr>
          <w:rFonts w:asciiTheme="minorBidi" w:hAnsiTheme="minorBidi" w:cstheme="minorBidi"/>
          <w:b/>
          <w:sz w:val="20"/>
          <w:szCs w:val="20"/>
        </w:rPr>
        <w:t>ESCA</w:t>
      </w:r>
      <w:r w:rsidRPr="00FF528F">
        <w:rPr>
          <w:rFonts w:asciiTheme="minorBidi" w:hAnsiTheme="minorBidi" w:cstheme="minorBidi"/>
          <w:sz w:val="20"/>
          <w:szCs w:val="20"/>
        </w:rPr>
        <w:t>") Regulations) and/or (ii) options on Commodities Contracts) approved by ESCA for trading on the Dubai Gold and Commodities Exchange ("</w:t>
      </w:r>
      <w:r w:rsidRPr="00FF528F">
        <w:rPr>
          <w:rFonts w:asciiTheme="minorBidi" w:hAnsiTheme="minorBidi" w:cstheme="minorBidi"/>
          <w:b/>
          <w:sz w:val="20"/>
          <w:szCs w:val="20"/>
        </w:rPr>
        <w:t>DGCX</w:t>
      </w:r>
      <w:r w:rsidRPr="00FF528F">
        <w:rPr>
          <w:rFonts w:asciiTheme="minorBidi" w:hAnsiTheme="minorBidi" w:cstheme="minorBidi"/>
          <w:sz w:val="20"/>
          <w:szCs w:val="20"/>
        </w:rPr>
        <w:t>") (each a "</w:t>
      </w:r>
      <w:r w:rsidRPr="00FF528F">
        <w:rPr>
          <w:rFonts w:asciiTheme="minorBidi" w:hAnsiTheme="minorBidi" w:cstheme="minorBidi"/>
          <w:b/>
          <w:sz w:val="20"/>
          <w:szCs w:val="20"/>
        </w:rPr>
        <w:t>Transaction</w:t>
      </w:r>
      <w:r w:rsidRPr="00FF528F">
        <w:rPr>
          <w:rFonts w:asciiTheme="minorBidi" w:hAnsiTheme="minorBidi" w:cstheme="minorBidi"/>
          <w:sz w:val="20"/>
          <w:szCs w:val="20"/>
        </w:rPr>
        <w:t>") and the keeping of one or more accounts for such Transactions; and</w:t>
      </w:r>
    </w:p>
    <w:p w14:paraId="242516EF" w14:textId="77777777" w:rsidR="00FF528F" w:rsidRPr="00FF528F" w:rsidRDefault="00FF528F" w:rsidP="00FF528F">
      <w:pPr>
        <w:widowControl/>
        <w:numPr>
          <w:ilvl w:val="0"/>
          <w:numId w:val="14"/>
        </w:numPr>
        <w:tabs>
          <w:tab w:val="left" w:pos="567"/>
        </w:tabs>
        <w:autoSpaceDE/>
        <w:autoSpaceDN/>
        <w:jc w:val="both"/>
        <w:rPr>
          <w:rFonts w:asciiTheme="minorBidi" w:hAnsiTheme="minorBidi" w:cstheme="minorBidi"/>
          <w:sz w:val="20"/>
          <w:szCs w:val="20"/>
        </w:rPr>
      </w:pPr>
      <w:r w:rsidRPr="00FF528F">
        <w:rPr>
          <w:rFonts w:asciiTheme="minorBidi" w:hAnsiTheme="minorBidi" w:cstheme="minorBidi"/>
          <w:sz w:val="20"/>
          <w:szCs w:val="20"/>
        </w:rPr>
        <w:t>su</w:t>
      </w:r>
      <w:bookmarkStart w:id="1" w:name="_Toc421556362"/>
      <w:r w:rsidRPr="00FF528F">
        <w:rPr>
          <w:rFonts w:asciiTheme="minorBidi" w:hAnsiTheme="minorBidi" w:cstheme="minorBidi"/>
          <w:sz w:val="20"/>
          <w:szCs w:val="20"/>
        </w:rPr>
        <w:t>ch other services as may be agreed in writing between the Broker Member and the Client.</w:t>
      </w:r>
      <w:bookmarkEnd w:id="1"/>
    </w:p>
    <w:p w14:paraId="3DEDA0A5" w14:textId="77777777" w:rsidR="00FF528F" w:rsidRPr="00FF528F" w:rsidRDefault="00FF528F" w:rsidP="00FF528F">
      <w:pPr>
        <w:jc w:val="both"/>
        <w:rPr>
          <w:rFonts w:asciiTheme="minorBidi" w:hAnsiTheme="minorBidi" w:cstheme="minorBidi"/>
          <w:b/>
          <w:sz w:val="20"/>
          <w:szCs w:val="20"/>
        </w:rPr>
      </w:pPr>
    </w:p>
    <w:p w14:paraId="6038C144"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1.2</w:t>
      </w:r>
      <w:r w:rsidRPr="00FF528F">
        <w:rPr>
          <w:rFonts w:asciiTheme="minorBidi" w:hAnsiTheme="minorBidi" w:cstheme="minorBidi"/>
          <w:sz w:val="20"/>
          <w:szCs w:val="20"/>
        </w:rPr>
        <w:tab/>
      </w:r>
      <w:r w:rsidRPr="00FF528F">
        <w:rPr>
          <w:rFonts w:asciiTheme="minorBidi" w:hAnsiTheme="minorBidi" w:cstheme="minorBidi"/>
          <w:b/>
          <w:i/>
          <w:sz w:val="20"/>
          <w:szCs w:val="20"/>
        </w:rPr>
        <w:t>Capacity</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In entering into this Agreement and each Transaction, the Broker Member and the Client shall each act as principal. The Broker Member shall not act as agent on the Client’s behalf. </w:t>
      </w:r>
    </w:p>
    <w:p w14:paraId="7C5B3A0C" w14:textId="77777777" w:rsidR="00FF528F" w:rsidRPr="00FF528F" w:rsidRDefault="00FF528F" w:rsidP="00FF528F">
      <w:pPr>
        <w:ind w:left="720" w:hanging="720"/>
        <w:jc w:val="both"/>
        <w:rPr>
          <w:rFonts w:asciiTheme="minorBidi" w:hAnsiTheme="minorBidi" w:cstheme="minorBidi"/>
          <w:sz w:val="20"/>
          <w:szCs w:val="20"/>
        </w:rPr>
      </w:pPr>
    </w:p>
    <w:p w14:paraId="52CED139"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1.3</w:t>
      </w:r>
      <w:r w:rsidRPr="00FF528F">
        <w:rPr>
          <w:rFonts w:asciiTheme="minorBidi" w:hAnsiTheme="minorBidi" w:cstheme="minorBidi"/>
          <w:sz w:val="20"/>
          <w:szCs w:val="20"/>
        </w:rPr>
        <w:tab/>
      </w:r>
      <w:r w:rsidRPr="00FF528F">
        <w:rPr>
          <w:rFonts w:asciiTheme="minorBidi" w:hAnsiTheme="minorBidi" w:cstheme="minorBidi"/>
          <w:b/>
          <w:i/>
          <w:sz w:val="20"/>
          <w:szCs w:val="20"/>
        </w:rPr>
        <w:t>Application to Transactions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Unless otherwise agreed in writing between the Broker Member and the Client, this Agreement shall govern each Transaction entered into or outstanding on or after the date this Agreement takes effect.</w:t>
      </w:r>
    </w:p>
    <w:p w14:paraId="633D6314" w14:textId="77777777" w:rsidR="00FF528F" w:rsidRPr="00FF528F" w:rsidRDefault="00FF528F" w:rsidP="00FF528F">
      <w:pPr>
        <w:ind w:left="720" w:hanging="720"/>
        <w:jc w:val="both"/>
        <w:rPr>
          <w:rFonts w:asciiTheme="minorBidi" w:hAnsiTheme="minorBidi" w:cstheme="minorBidi"/>
          <w:sz w:val="20"/>
          <w:szCs w:val="20"/>
        </w:rPr>
      </w:pPr>
    </w:p>
    <w:p w14:paraId="450EDB45"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2.</w:t>
      </w:r>
      <w:r w:rsidRPr="00FF528F">
        <w:rPr>
          <w:rFonts w:asciiTheme="minorBidi" w:hAnsiTheme="minorBidi" w:cstheme="minorBidi"/>
          <w:b/>
          <w:sz w:val="20"/>
          <w:szCs w:val="20"/>
        </w:rPr>
        <w:tab/>
        <w:t>Governmental and DGCX Rules and Requirements</w:t>
      </w:r>
    </w:p>
    <w:p w14:paraId="65FEBA35" w14:textId="77777777" w:rsidR="00FF528F" w:rsidRPr="00FF528F" w:rsidRDefault="00FF528F" w:rsidP="00FF528F">
      <w:pPr>
        <w:tabs>
          <w:tab w:val="left" w:pos="4452"/>
        </w:tabs>
        <w:ind w:left="720" w:hanging="720"/>
        <w:jc w:val="both"/>
        <w:rPr>
          <w:rFonts w:asciiTheme="minorBidi" w:hAnsiTheme="minorBidi" w:cstheme="minorBidi"/>
          <w:sz w:val="20"/>
          <w:szCs w:val="20"/>
        </w:rPr>
      </w:pPr>
      <w:r w:rsidRPr="00FF528F">
        <w:rPr>
          <w:rFonts w:asciiTheme="minorBidi" w:hAnsiTheme="minorBidi" w:cstheme="minorBidi"/>
          <w:sz w:val="20"/>
          <w:szCs w:val="20"/>
        </w:rPr>
        <w:t>2.1</w:t>
      </w:r>
      <w:r w:rsidRPr="00FF528F">
        <w:rPr>
          <w:rFonts w:asciiTheme="minorBidi" w:hAnsiTheme="minorBidi" w:cstheme="minorBidi"/>
          <w:sz w:val="20"/>
          <w:szCs w:val="20"/>
        </w:rPr>
        <w:tab/>
      </w:r>
      <w:r w:rsidRPr="00FF528F">
        <w:rPr>
          <w:rFonts w:asciiTheme="minorBidi" w:hAnsiTheme="minorBidi" w:cstheme="minorBidi"/>
          <w:b/>
          <w:i/>
          <w:sz w:val="20"/>
          <w:szCs w:val="20"/>
        </w:rPr>
        <w:t>Regulations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The Client acknowledges that the Broker Member shall be required to comply with (</w:t>
      </w:r>
      <w:proofErr w:type="spellStart"/>
      <w:r w:rsidRPr="00FF528F">
        <w:rPr>
          <w:rFonts w:asciiTheme="minorBidi" w:hAnsiTheme="minorBidi" w:cstheme="minorBidi"/>
          <w:sz w:val="20"/>
          <w:szCs w:val="20"/>
        </w:rPr>
        <w:t>i</w:t>
      </w:r>
      <w:proofErr w:type="spellEnd"/>
      <w:r w:rsidRPr="00FF528F">
        <w:rPr>
          <w:rFonts w:asciiTheme="minorBidi" w:hAnsiTheme="minorBidi" w:cstheme="minorBidi"/>
          <w:sz w:val="20"/>
          <w:szCs w:val="20"/>
        </w:rPr>
        <w:t>) the By-Laws of the DGCX and the Rules of its clearing corporation (hereafter the "</w:t>
      </w:r>
      <w:r w:rsidRPr="00FF528F">
        <w:rPr>
          <w:rFonts w:asciiTheme="minorBidi" w:hAnsiTheme="minorBidi" w:cstheme="minorBidi"/>
          <w:b/>
          <w:sz w:val="20"/>
          <w:szCs w:val="20"/>
        </w:rPr>
        <w:t>DCCC</w:t>
      </w:r>
      <w:r w:rsidRPr="00FF528F">
        <w:rPr>
          <w:rFonts w:asciiTheme="minorBidi" w:hAnsiTheme="minorBidi" w:cstheme="minorBidi"/>
          <w:sz w:val="20"/>
          <w:szCs w:val="20"/>
        </w:rPr>
        <w:t>"); and (ii) all applicable federal laws and regulations of the United Arab Emirates and other laws applicable in the Emirate of Dubai, ((</w:t>
      </w:r>
      <w:proofErr w:type="spellStart"/>
      <w:r w:rsidRPr="00FF528F">
        <w:rPr>
          <w:rFonts w:asciiTheme="minorBidi" w:hAnsiTheme="minorBidi" w:cstheme="minorBidi"/>
          <w:sz w:val="20"/>
          <w:szCs w:val="20"/>
        </w:rPr>
        <w:t>i</w:t>
      </w:r>
      <w:proofErr w:type="spellEnd"/>
      <w:r w:rsidRPr="00FF528F">
        <w:rPr>
          <w:rFonts w:asciiTheme="minorBidi" w:hAnsiTheme="minorBidi" w:cstheme="minorBidi"/>
          <w:sz w:val="20"/>
          <w:szCs w:val="20"/>
        </w:rPr>
        <w:t>) and (ii) together, the "</w:t>
      </w:r>
      <w:r w:rsidRPr="00FF528F">
        <w:rPr>
          <w:rFonts w:asciiTheme="minorBidi" w:hAnsiTheme="minorBidi" w:cstheme="minorBidi"/>
          <w:b/>
          <w:sz w:val="20"/>
          <w:szCs w:val="20"/>
        </w:rPr>
        <w:t>Applicable Regulations</w:t>
      </w:r>
      <w:r w:rsidRPr="00FF528F">
        <w:rPr>
          <w:rFonts w:asciiTheme="minorBidi" w:hAnsiTheme="minorBidi" w:cstheme="minorBidi"/>
          <w:sz w:val="20"/>
          <w:szCs w:val="20"/>
        </w:rPr>
        <w:t xml:space="preserve">") in entering into or performing obligations under a Transaction governed by this Agreement. The Client will use all reasonable steps to comply with all relevant Applicable Regulations in relation to this Agreement and any Transaction. </w:t>
      </w:r>
    </w:p>
    <w:p w14:paraId="783A82C7" w14:textId="77777777" w:rsidR="00FF528F" w:rsidRPr="00FF528F" w:rsidRDefault="00FF528F" w:rsidP="00FF528F">
      <w:pPr>
        <w:tabs>
          <w:tab w:val="left" w:pos="4452"/>
        </w:tabs>
        <w:ind w:left="720" w:hanging="720"/>
        <w:jc w:val="both"/>
        <w:rPr>
          <w:rFonts w:asciiTheme="minorBidi" w:hAnsiTheme="minorBidi" w:cstheme="minorBidi"/>
          <w:sz w:val="20"/>
          <w:szCs w:val="20"/>
        </w:rPr>
      </w:pPr>
    </w:p>
    <w:p w14:paraId="77B81256" w14:textId="77777777" w:rsidR="00FF528F" w:rsidRPr="00FF528F" w:rsidRDefault="00FF528F" w:rsidP="00FF528F">
      <w:pPr>
        <w:widowControl/>
        <w:numPr>
          <w:ilvl w:val="1"/>
          <w:numId w:val="12"/>
        </w:numPr>
        <w:autoSpaceDE/>
        <w:autoSpaceDN/>
        <w:jc w:val="both"/>
        <w:rPr>
          <w:rFonts w:asciiTheme="minorBidi" w:hAnsiTheme="minorBidi" w:cstheme="minorBidi"/>
        </w:rPr>
      </w:pPr>
      <w:r w:rsidRPr="00FF528F">
        <w:rPr>
          <w:rFonts w:asciiTheme="minorBidi" w:hAnsiTheme="minorBidi" w:cstheme="minorBidi"/>
          <w:b/>
          <w:i/>
          <w:sz w:val="20"/>
          <w:szCs w:val="20"/>
        </w:rPr>
        <w:t>Conflict between this Agreement and Applicable Regulations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If there is any conflict between a provision of this Agreement and any Applicable Regulation, the Broker Member shall be entitled to comply with such Applicable Regulation and shall not be in breach of its obligations under this Agreement. The Client agrees that the Broker Member may take or omit to take any action it considers necessary to comply with any Applicable Regulations and any action which the Broker Member takes or omits to take for the purpose of compliance with an Applicable</w:t>
      </w:r>
      <w:r w:rsidRPr="00FF528F">
        <w:rPr>
          <w:rFonts w:asciiTheme="minorBidi" w:hAnsiTheme="minorBidi" w:cstheme="minorBidi"/>
        </w:rPr>
        <w:t xml:space="preserve"> Regulation including, without limitation, any liquidation, in whole or in part, of the Client’s positions shall not render the Broker Member or any of its directors, officers, employees or agents liable.</w:t>
      </w:r>
    </w:p>
    <w:p w14:paraId="6BA46BCB" w14:textId="77777777" w:rsidR="00FF528F" w:rsidRPr="00FF528F" w:rsidRDefault="00FF528F" w:rsidP="00FF528F">
      <w:pPr>
        <w:jc w:val="both"/>
        <w:rPr>
          <w:rFonts w:asciiTheme="minorBidi" w:hAnsiTheme="minorBidi" w:cstheme="minorBidi"/>
        </w:rPr>
      </w:pPr>
    </w:p>
    <w:p w14:paraId="1DC84302" w14:textId="77777777" w:rsidR="00FF528F" w:rsidRPr="00FF528F" w:rsidRDefault="00FF528F" w:rsidP="00FF528F">
      <w:pPr>
        <w:widowControl/>
        <w:numPr>
          <w:ilvl w:val="1"/>
          <w:numId w:val="12"/>
        </w:numPr>
        <w:autoSpaceDE/>
        <w:autoSpaceDN/>
        <w:jc w:val="both"/>
        <w:rPr>
          <w:rFonts w:asciiTheme="minorBidi" w:hAnsiTheme="minorBidi" w:cstheme="minorBidi"/>
          <w:sz w:val="20"/>
          <w:szCs w:val="20"/>
        </w:rPr>
      </w:pPr>
      <w:r w:rsidRPr="00FF528F">
        <w:rPr>
          <w:rFonts w:asciiTheme="minorBidi" w:hAnsiTheme="minorBidi" w:cstheme="minorBidi"/>
          <w:b/>
          <w:i/>
          <w:sz w:val="20"/>
          <w:szCs w:val="20"/>
        </w:rPr>
        <w:lastRenderedPageBreak/>
        <w:t>Contracts subject to DGCX By-Laws and DCCC Rules</w:t>
      </w:r>
      <w:r w:rsidRPr="00FF528F">
        <w:rPr>
          <w:rFonts w:asciiTheme="minorBidi" w:hAnsiTheme="minorBidi" w:cstheme="minorBidi"/>
          <w:b/>
          <w:sz w:val="20"/>
          <w:szCs w:val="20"/>
        </w:rPr>
        <w:t>:</w:t>
      </w:r>
      <w:r w:rsidRPr="00FF528F">
        <w:rPr>
          <w:rFonts w:asciiTheme="minorBidi" w:hAnsiTheme="minorBidi" w:cstheme="minorBidi"/>
          <w:sz w:val="20"/>
          <w:szCs w:val="20"/>
        </w:rPr>
        <w:t xml:space="preserve"> All Transactions executed on DGCX in accordance with the terms of this Agreement are subject to the DGCX By-Laws and DCCC Rules as amended from time to time.</w:t>
      </w:r>
    </w:p>
    <w:p w14:paraId="26BF6BBC" w14:textId="77777777" w:rsidR="00FF528F" w:rsidRPr="00FF528F" w:rsidRDefault="00FF528F" w:rsidP="00FF528F">
      <w:pPr>
        <w:jc w:val="both"/>
        <w:rPr>
          <w:rFonts w:asciiTheme="minorBidi" w:hAnsiTheme="minorBidi" w:cstheme="minorBidi"/>
          <w:b/>
          <w:i/>
          <w:sz w:val="20"/>
          <w:szCs w:val="20"/>
        </w:rPr>
      </w:pPr>
    </w:p>
    <w:p w14:paraId="1894D421" w14:textId="77777777" w:rsidR="00FF528F" w:rsidRPr="00FF528F" w:rsidRDefault="00FF528F" w:rsidP="00FF528F">
      <w:pPr>
        <w:ind w:left="709" w:hanging="709"/>
        <w:jc w:val="both"/>
        <w:rPr>
          <w:rFonts w:asciiTheme="minorBidi" w:hAnsiTheme="minorBidi" w:cstheme="minorBidi"/>
          <w:sz w:val="20"/>
          <w:szCs w:val="20"/>
        </w:rPr>
      </w:pPr>
      <w:r w:rsidRPr="00FF528F">
        <w:rPr>
          <w:rFonts w:asciiTheme="minorBidi" w:hAnsiTheme="minorBidi" w:cstheme="minorBidi"/>
          <w:sz w:val="20"/>
          <w:szCs w:val="20"/>
        </w:rPr>
        <w:t>2.4</w:t>
      </w:r>
      <w:r w:rsidRPr="00FF528F">
        <w:rPr>
          <w:rFonts w:asciiTheme="minorBidi" w:hAnsiTheme="minorBidi" w:cstheme="minorBidi"/>
          <w:sz w:val="20"/>
          <w:szCs w:val="20"/>
        </w:rPr>
        <w:tab/>
      </w:r>
      <w:r w:rsidRPr="00FF528F">
        <w:rPr>
          <w:rFonts w:asciiTheme="minorBidi" w:hAnsiTheme="minorBidi" w:cstheme="minorBidi"/>
          <w:b/>
          <w:i/>
          <w:sz w:val="20"/>
          <w:szCs w:val="20"/>
        </w:rPr>
        <w:t>Compliance by the Client</w:t>
      </w:r>
      <w:r w:rsidRPr="00FF528F">
        <w:rPr>
          <w:rFonts w:asciiTheme="minorBidi" w:hAnsiTheme="minorBidi" w:cstheme="minorBidi"/>
          <w:sz w:val="20"/>
          <w:szCs w:val="20"/>
        </w:rPr>
        <w:t>: The Broker Member shall have no responsibility for the Client's compliance with any Applicable Regulations governing or affecting the Client's conduct or for the Client's compliance with any Applicable Regulations governing or affecting Transactions.</w:t>
      </w:r>
    </w:p>
    <w:p w14:paraId="209ABEBF" w14:textId="77777777" w:rsidR="00FF528F" w:rsidRPr="00FF528F" w:rsidRDefault="00FF528F" w:rsidP="00FF528F">
      <w:pPr>
        <w:jc w:val="both"/>
        <w:rPr>
          <w:rFonts w:asciiTheme="minorBidi" w:hAnsiTheme="minorBidi" w:cstheme="minorBidi"/>
          <w:sz w:val="20"/>
          <w:szCs w:val="20"/>
        </w:rPr>
      </w:pPr>
    </w:p>
    <w:p w14:paraId="6B94672C"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2.5</w:t>
      </w:r>
      <w:r w:rsidRPr="00FF528F">
        <w:rPr>
          <w:rFonts w:asciiTheme="minorBidi" w:hAnsiTheme="minorBidi" w:cstheme="minorBidi"/>
          <w:sz w:val="20"/>
          <w:szCs w:val="20"/>
        </w:rPr>
        <w:tab/>
      </w:r>
      <w:r w:rsidRPr="00FF528F">
        <w:rPr>
          <w:rFonts w:asciiTheme="minorBidi" w:hAnsiTheme="minorBidi" w:cstheme="minorBidi"/>
          <w:b/>
          <w:i/>
          <w:sz w:val="20"/>
          <w:szCs w:val="20"/>
        </w:rPr>
        <w:t>Action taken by the DGCX/DCCC or a Clearing Member</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The Client acknowledges that the By-Laws of the DGCX and the Rules of DCCC may afford DGCX/DCCC wide powers in various situations, including (without limitation) in an emergency or otherwise undesirable situation, or in the event of a default (not necessarily on the part of either the Broker Member or the Client), to close out a Transaction, to require the exercise of rights of set-off or to take such other steps or combination of steps as the DGCX or DCCC thinks fit. The Client agrees that if the DGCX (or DCCC or Clearing Member, acting at the direction of, or as a result of action taken by DGCX or DCCC) takes any action which affects a Transaction, then the Broker Member may take any action which it, in its absolute discretion, considers desirable to correspond with such action or to mitigate any loss incurred as a result of such action. Any such action taken by the Broker Member will be binding on the Client.</w:t>
      </w:r>
    </w:p>
    <w:p w14:paraId="3746EF42" w14:textId="77777777" w:rsidR="00FF528F" w:rsidRPr="00FF528F" w:rsidRDefault="00FF528F" w:rsidP="00FF528F">
      <w:pPr>
        <w:jc w:val="both"/>
        <w:rPr>
          <w:rFonts w:asciiTheme="minorBidi" w:hAnsiTheme="minorBidi" w:cstheme="minorBidi"/>
          <w:sz w:val="20"/>
          <w:szCs w:val="20"/>
        </w:rPr>
      </w:pPr>
    </w:p>
    <w:p w14:paraId="37557C96" w14:textId="77777777" w:rsidR="00FF528F" w:rsidRPr="00FF528F" w:rsidRDefault="00FF528F" w:rsidP="00FF528F">
      <w:pPr>
        <w:tabs>
          <w:tab w:val="left" w:pos="4253"/>
        </w:tabs>
        <w:ind w:left="720" w:hanging="720"/>
        <w:jc w:val="both"/>
        <w:rPr>
          <w:rFonts w:asciiTheme="minorBidi" w:hAnsiTheme="minorBidi" w:cstheme="minorBidi"/>
          <w:sz w:val="20"/>
          <w:szCs w:val="20"/>
        </w:rPr>
      </w:pPr>
      <w:r w:rsidRPr="00FF528F">
        <w:rPr>
          <w:rFonts w:asciiTheme="minorBidi" w:hAnsiTheme="minorBidi" w:cstheme="minorBidi"/>
          <w:sz w:val="20"/>
          <w:szCs w:val="20"/>
        </w:rPr>
        <w:t>2.6</w:t>
      </w:r>
      <w:r w:rsidRPr="00FF528F">
        <w:rPr>
          <w:rFonts w:asciiTheme="minorBidi" w:hAnsiTheme="minorBidi" w:cstheme="minorBidi"/>
          <w:sz w:val="20"/>
          <w:szCs w:val="20"/>
        </w:rPr>
        <w:tab/>
      </w:r>
      <w:r w:rsidRPr="00FF528F">
        <w:rPr>
          <w:rFonts w:asciiTheme="minorBidi" w:hAnsiTheme="minorBidi" w:cstheme="minorBidi"/>
          <w:b/>
          <w:i/>
          <w:sz w:val="20"/>
          <w:szCs w:val="20"/>
        </w:rPr>
        <w:t>Closing-Out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Unless the Broker Member and the Client otherwise agree in writing, or the Applicable Regulations provide otherwise, if the Broker Member enters into any Transaction to close out any existing Transaction between the Broker Member and the Client, then each party’s obligations under both such Transactions shall automatically and immediately be terminated upon entering into the second Transaction, except for any settlement payment due from one party to the other in respect of such closed out Transactions.</w:t>
      </w:r>
    </w:p>
    <w:p w14:paraId="65995683" w14:textId="77777777" w:rsidR="00FF528F" w:rsidRPr="00FF528F" w:rsidRDefault="00FF528F" w:rsidP="00FF528F">
      <w:pPr>
        <w:jc w:val="both"/>
        <w:rPr>
          <w:rFonts w:asciiTheme="minorBidi" w:hAnsiTheme="minorBidi" w:cstheme="minorBidi"/>
          <w:sz w:val="20"/>
          <w:szCs w:val="20"/>
        </w:rPr>
      </w:pPr>
    </w:p>
    <w:p w14:paraId="4698DF7E"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3.</w:t>
      </w:r>
      <w:r w:rsidRPr="00FF528F">
        <w:rPr>
          <w:rFonts w:asciiTheme="minorBidi" w:hAnsiTheme="minorBidi" w:cstheme="minorBidi"/>
          <w:b/>
          <w:sz w:val="20"/>
          <w:szCs w:val="20"/>
        </w:rPr>
        <w:tab/>
        <w:t>Advice and Recommendations</w:t>
      </w:r>
    </w:p>
    <w:p w14:paraId="71C2C0EF"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3.1</w:t>
      </w:r>
      <w:r w:rsidRPr="00FF528F">
        <w:rPr>
          <w:rFonts w:asciiTheme="minorBidi" w:hAnsiTheme="minorBidi" w:cstheme="minorBidi"/>
          <w:sz w:val="20"/>
          <w:szCs w:val="20"/>
        </w:rPr>
        <w:tab/>
        <w:t>*</w:t>
      </w:r>
      <w:r w:rsidRPr="00FF528F">
        <w:rPr>
          <w:rFonts w:asciiTheme="minorBidi" w:hAnsiTheme="minorBidi" w:cstheme="minorBidi"/>
          <w:b/>
          <w:i/>
          <w:sz w:val="20"/>
          <w:szCs w:val="20"/>
        </w:rPr>
        <w:t>Non-discretionary Trading</w:t>
      </w:r>
      <w:r w:rsidRPr="00FF528F">
        <w:rPr>
          <w:rFonts w:asciiTheme="minorBidi" w:hAnsiTheme="minorBidi" w:cstheme="minorBidi"/>
          <w:b/>
          <w:sz w:val="20"/>
          <w:szCs w:val="20"/>
        </w:rPr>
        <w:t>:</w:t>
      </w:r>
    </w:p>
    <w:p w14:paraId="57707AB2" w14:textId="77777777" w:rsidR="00FF528F" w:rsidRPr="00FF528F" w:rsidRDefault="00FF528F" w:rsidP="00FF528F">
      <w:pPr>
        <w:widowControl/>
        <w:numPr>
          <w:ilvl w:val="0"/>
          <w:numId w:val="13"/>
        </w:numPr>
        <w:tabs>
          <w:tab w:val="clear" w:pos="720"/>
          <w:tab w:val="num" w:pos="1440"/>
        </w:tabs>
        <w:autoSpaceDE/>
        <w:autoSpaceDN/>
        <w:ind w:left="1440"/>
        <w:jc w:val="both"/>
        <w:rPr>
          <w:rFonts w:asciiTheme="minorBidi" w:hAnsiTheme="minorBidi" w:cstheme="minorBidi"/>
          <w:sz w:val="20"/>
          <w:szCs w:val="20"/>
        </w:rPr>
      </w:pPr>
      <w:r w:rsidRPr="00FF528F">
        <w:rPr>
          <w:rFonts w:asciiTheme="minorBidi" w:hAnsiTheme="minorBidi" w:cstheme="minorBidi"/>
          <w:sz w:val="20"/>
          <w:szCs w:val="20"/>
        </w:rPr>
        <w:t>Advice, recommendations and market or other information (“</w:t>
      </w:r>
      <w:r w:rsidRPr="00FF528F">
        <w:rPr>
          <w:rFonts w:asciiTheme="minorBidi" w:hAnsiTheme="minorBidi" w:cstheme="minorBidi"/>
          <w:b/>
          <w:sz w:val="20"/>
          <w:szCs w:val="20"/>
        </w:rPr>
        <w:t>Advice</w:t>
      </w:r>
      <w:r w:rsidRPr="00FF528F">
        <w:rPr>
          <w:rFonts w:asciiTheme="minorBidi" w:hAnsiTheme="minorBidi" w:cstheme="minorBidi"/>
          <w:sz w:val="20"/>
          <w:szCs w:val="20"/>
        </w:rPr>
        <w:t>”) may be given to the Client by the Broker Member at its discretion and on its own initiative in accordance with the Broker Member's standard terms and conditions as to investment business (the "</w:t>
      </w:r>
      <w:r w:rsidRPr="00FF528F">
        <w:rPr>
          <w:rFonts w:asciiTheme="minorBidi" w:hAnsiTheme="minorBidi" w:cstheme="minorBidi"/>
          <w:b/>
          <w:sz w:val="20"/>
          <w:szCs w:val="20"/>
        </w:rPr>
        <w:t>Terms and Conditions</w:t>
      </w:r>
      <w:r w:rsidRPr="00FF528F">
        <w:rPr>
          <w:rFonts w:asciiTheme="minorBidi" w:hAnsiTheme="minorBidi" w:cstheme="minorBidi"/>
          <w:sz w:val="20"/>
          <w:szCs w:val="20"/>
        </w:rPr>
        <w:t>").</w:t>
      </w:r>
    </w:p>
    <w:p w14:paraId="111FF1D5" w14:textId="77777777" w:rsidR="00FF528F" w:rsidRPr="00FF528F" w:rsidRDefault="00FF528F" w:rsidP="00FF528F">
      <w:pPr>
        <w:widowControl/>
        <w:numPr>
          <w:ilvl w:val="0"/>
          <w:numId w:val="13"/>
        </w:numPr>
        <w:tabs>
          <w:tab w:val="clear" w:pos="720"/>
          <w:tab w:val="num" w:pos="1440"/>
        </w:tabs>
        <w:autoSpaceDE/>
        <w:autoSpaceDN/>
        <w:ind w:left="1440"/>
        <w:jc w:val="both"/>
        <w:rPr>
          <w:rFonts w:asciiTheme="minorBidi" w:hAnsiTheme="minorBidi" w:cstheme="minorBidi"/>
          <w:sz w:val="20"/>
          <w:szCs w:val="20"/>
        </w:rPr>
      </w:pPr>
      <w:r w:rsidRPr="00FF528F">
        <w:rPr>
          <w:rFonts w:asciiTheme="minorBidi" w:hAnsiTheme="minorBidi" w:cstheme="minorBidi"/>
          <w:sz w:val="20"/>
          <w:szCs w:val="20"/>
        </w:rPr>
        <w:t>The Client retains full responsibility for making all trading decisions with respect to the Client’s account. Unless otherwise agreed in writing, the Broker Member will not owe the Client any duty to advise it on the merits or suitability of any Transaction nor be under any obligation to provide Advice on an on-going basis in relation to any investments of the Client.</w:t>
      </w:r>
    </w:p>
    <w:p w14:paraId="118D32D3" w14:textId="77777777" w:rsidR="00FF528F" w:rsidRPr="00FF528F" w:rsidRDefault="00FF528F" w:rsidP="00FF528F">
      <w:pPr>
        <w:widowControl/>
        <w:numPr>
          <w:ilvl w:val="0"/>
          <w:numId w:val="13"/>
        </w:numPr>
        <w:tabs>
          <w:tab w:val="clear" w:pos="720"/>
          <w:tab w:val="num" w:pos="1440"/>
        </w:tabs>
        <w:autoSpaceDE/>
        <w:autoSpaceDN/>
        <w:ind w:left="1440"/>
        <w:jc w:val="both"/>
        <w:rPr>
          <w:rFonts w:asciiTheme="minorBidi" w:hAnsiTheme="minorBidi" w:cstheme="minorBidi"/>
          <w:sz w:val="20"/>
          <w:szCs w:val="20"/>
        </w:rPr>
      </w:pPr>
      <w:r w:rsidRPr="00FF528F">
        <w:rPr>
          <w:rFonts w:asciiTheme="minorBidi" w:hAnsiTheme="minorBidi" w:cstheme="minorBidi"/>
          <w:sz w:val="20"/>
          <w:szCs w:val="20"/>
        </w:rPr>
        <w:t xml:space="preserve">Any Advice communicated to the Client is incidental to the provision of services by the Broker Member to the Client under this Agreement and does not constitute an offer to sell, or the solicitation of an offer to buy, any futures contracts or options or any commodity underlying any futures contracts or options. </w:t>
      </w:r>
    </w:p>
    <w:p w14:paraId="70E39633" w14:textId="77777777" w:rsidR="00FF528F" w:rsidRPr="00FF528F" w:rsidRDefault="00FF528F" w:rsidP="00FF528F">
      <w:pPr>
        <w:widowControl/>
        <w:numPr>
          <w:ilvl w:val="0"/>
          <w:numId w:val="13"/>
        </w:numPr>
        <w:tabs>
          <w:tab w:val="clear" w:pos="720"/>
          <w:tab w:val="num" w:pos="1440"/>
        </w:tabs>
        <w:autoSpaceDE/>
        <w:autoSpaceDN/>
        <w:ind w:left="1440"/>
        <w:jc w:val="both"/>
        <w:rPr>
          <w:rFonts w:asciiTheme="minorBidi" w:hAnsiTheme="minorBidi" w:cstheme="minorBidi"/>
          <w:sz w:val="20"/>
          <w:szCs w:val="20"/>
        </w:rPr>
      </w:pPr>
      <w:r w:rsidRPr="00FF528F">
        <w:rPr>
          <w:rFonts w:asciiTheme="minorBidi" w:hAnsiTheme="minorBidi" w:cstheme="minorBidi"/>
          <w:sz w:val="20"/>
          <w:szCs w:val="20"/>
        </w:rPr>
        <w:t>The Client acknowledges that any Advice is provided solely to enable the Client to make its own investment decisions and may be different from</w:t>
      </w:r>
      <w:r w:rsidRPr="00FF528F">
        <w:rPr>
          <w:rFonts w:asciiTheme="minorBidi" w:hAnsiTheme="minorBidi" w:cstheme="minorBidi"/>
        </w:rPr>
        <w:t xml:space="preserve"> </w:t>
      </w:r>
      <w:r w:rsidRPr="00FF528F">
        <w:rPr>
          <w:rFonts w:asciiTheme="minorBidi" w:hAnsiTheme="minorBidi" w:cstheme="minorBidi"/>
          <w:sz w:val="20"/>
          <w:szCs w:val="20"/>
        </w:rPr>
        <w:t xml:space="preserve">Advice given to other customers due to individual analysis of fundamental and technical factors by different personnel. Such Advice may not be consistent with any proprietary investments of the Broker Member or its associates, directors, </w:t>
      </w:r>
      <w:proofErr w:type="gramStart"/>
      <w:r w:rsidRPr="00FF528F">
        <w:rPr>
          <w:rFonts w:asciiTheme="minorBidi" w:hAnsiTheme="minorBidi" w:cstheme="minorBidi"/>
          <w:sz w:val="20"/>
          <w:szCs w:val="20"/>
        </w:rPr>
        <w:t>employees</w:t>
      </w:r>
      <w:proofErr w:type="gramEnd"/>
      <w:r w:rsidRPr="00FF528F">
        <w:rPr>
          <w:rFonts w:asciiTheme="minorBidi" w:hAnsiTheme="minorBidi" w:cstheme="minorBidi"/>
          <w:sz w:val="20"/>
          <w:szCs w:val="20"/>
        </w:rPr>
        <w:t xml:space="preserve"> or agents.</w:t>
      </w:r>
    </w:p>
    <w:p w14:paraId="660622A7" w14:textId="77777777" w:rsidR="00FF528F" w:rsidRPr="00FF528F" w:rsidRDefault="00FF528F" w:rsidP="00FF528F">
      <w:pPr>
        <w:widowControl/>
        <w:numPr>
          <w:ilvl w:val="0"/>
          <w:numId w:val="13"/>
        </w:numPr>
        <w:tabs>
          <w:tab w:val="clear" w:pos="720"/>
          <w:tab w:val="num" w:pos="1440"/>
        </w:tabs>
        <w:autoSpaceDE/>
        <w:autoSpaceDN/>
        <w:ind w:left="1440"/>
        <w:jc w:val="both"/>
        <w:rPr>
          <w:rFonts w:asciiTheme="minorBidi" w:hAnsiTheme="minorBidi" w:cstheme="minorBidi"/>
          <w:sz w:val="20"/>
          <w:szCs w:val="20"/>
        </w:rPr>
      </w:pPr>
      <w:r w:rsidRPr="00FF528F">
        <w:rPr>
          <w:rFonts w:asciiTheme="minorBidi" w:hAnsiTheme="minorBidi" w:cstheme="minorBidi"/>
          <w:sz w:val="20"/>
          <w:szCs w:val="20"/>
        </w:rPr>
        <w:t xml:space="preserve">No representation, warranty or guarantee is made or given to the Client as to the accuracy or completeness of any Advice furnished to the Client or as to the tax consequences of the Client’s Transactions. </w:t>
      </w:r>
    </w:p>
    <w:p w14:paraId="146C51E3" w14:textId="77777777" w:rsidR="00FF528F" w:rsidRPr="00FF528F" w:rsidRDefault="00FF528F" w:rsidP="00FF528F">
      <w:pPr>
        <w:widowControl/>
        <w:numPr>
          <w:ilvl w:val="0"/>
          <w:numId w:val="13"/>
        </w:numPr>
        <w:tabs>
          <w:tab w:val="clear" w:pos="720"/>
          <w:tab w:val="num" w:pos="1440"/>
        </w:tabs>
        <w:autoSpaceDE/>
        <w:autoSpaceDN/>
        <w:ind w:left="1440"/>
        <w:jc w:val="both"/>
        <w:rPr>
          <w:rFonts w:asciiTheme="minorBidi" w:hAnsiTheme="minorBidi" w:cstheme="minorBidi"/>
          <w:sz w:val="20"/>
          <w:szCs w:val="20"/>
        </w:rPr>
      </w:pPr>
      <w:r w:rsidRPr="00FF528F">
        <w:rPr>
          <w:rFonts w:asciiTheme="minorBidi" w:hAnsiTheme="minorBidi" w:cstheme="minorBidi"/>
          <w:sz w:val="20"/>
          <w:szCs w:val="20"/>
        </w:rPr>
        <w:lastRenderedPageBreak/>
        <w:t>The Broker Member has no discretionary authority or control with respect to purchasing or selling futures contracts or options relating to commodities for the Client, except as provided in Sections 4.1, 4.2, 4.3, 11 and 12.</w:t>
      </w:r>
    </w:p>
    <w:p w14:paraId="1A8E368D" w14:textId="77777777" w:rsidR="00FF528F" w:rsidRPr="00FF528F" w:rsidRDefault="00FF528F" w:rsidP="00FF528F">
      <w:pPr>
        <w:ind w:left="720" w:hanging="720"/>
        <w:jc w:val="both"/>
        <w:rPr>
          <w:rFonts w:asciiTheme="minorBidi" w:hAnsiTheme="minorBidi" w:cstheme="minorBidi"/>
        </w:rPr>
      </w:pPr>
    </w:p>
    <w:p w14:paraId="5CCF84D4" w14:textId="77777777" w:rsidR="00FF528F" w:rsidRPr="00FF528F" w:rsidRDefault="00FF528F" w:rsidP="00FF528F">
      <w:pPr>
        <w:ind w:left="720" w:hanging="720"/>
        <w:jc w:val="both"/>
        <w:rPr>
          <w:rFonts w:asciiTheme="minorBidi" w:hAnsiTheme="minorBidi" w:cstheme="minorBidi"/>
          <w:b/>
          <w:sz w:val="20"/>
          <w:szCs w:val="20"/>
        </w:rPr>
      </w:pPr>
      <w:r w:rsidRPr="00FF528F">
        <w:rPr>
          <w:rFonts w:asciiTheme="minorBidi" w:hAnsiTheme="minorBidi" w:cstheme="minorBidi"/>
        </w:rPr>
        <w:t>3.2</w:t>
      </w:r>
      <w:r w:rsidRPr="00FF528F">
        <w:rPr>
          <w:rFonts w:asciiTheme="minorBidi" w:hAnsiTheme="minorBidi" w:cstheme="minorBidi"/>
        </w:rPr>
        <w:tab/>
      </w:r>
      <w:r w:rsidRPr="00FF528F">
        <w:rPr>
          <w:rFonts w:asciiTheme="minorBidi" w:hAnsiTheme="minorBidi" w:cstheme="minorBidi"/>
          <w:sz w:val="20"/>
          <w:szCs w:val="20"/>
        </w:rPr>
        <w:t>**</w:t>
      </w:r>
      <w:r w:rsidRPr="00FF528F">
        <w:rPr>
          <w:rFonts w:asciiTheme="minorBidi" w:hAnsiTheme="minorBidi" w:cstheme="minorBidi"/>
          <w:b/>
          <w:i/>
          <w:sz w:val="20"/>
          <w:szCs w:val="20"/>
        </w:rPr>
        <w:t>Discretionary Trading</w:t>
      </w:r>
      <w:r w:rsidRPr="00FF528F">
        <w:rPr>
          <w:rFonts w:asciiTheme="minorBidi" w:hAnsiTheme="minorBidi" w:cstheme="minorBidi"/>
          <w:b/>
          <w:sz w:val="20"/>
          <w:szCs w:val="20"/>
        </w:rPr>
        <w:t>:</w:t>
      </w:r>
    </w:p>
    <w:p w14:paraId="2027AF68" w14:textId="77777777" w:rsidR="00FF528F" w:rsidRPr="00FF528F" w:rsidRDefault="00FF528F" w:rsidP="00FF528F">
      <w:pPr>
        <w:widowControl/>
        <w:numPr>
          <w:ilvl w:val="0"/>
          <w:numId w:val="15"/>
        </w:numPr>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The Client hereby grants the Broker Member authority to act on its behalf to purchase or sell futures contracts or options on DGCX for the account of the Client, subject to any conditions that may be agreed to in writing and attached to this </w:t>
      </w:r>
      <w:proofErr w:type="gramStart"/>
      <w:r w:rsidRPr="00FF528F">
        <w:rPr>
          <w:rFonts w:asciiTheme="minorBidi" w:hAnsiTheme="minorBidi" w:cstheme="minorBidi"/>
          <w:sz w:val="20"/>
          <w:szCs w:val="20"/>
        </w:rPr>
        <w:t>Agreement;</w:t>
      </w:r>
      <w:proofErr w:type="gramEnd"/>
    </w:p>
    <w:p w14:paraId="2D80DBF5" w14:textId="77777777" w:rsidR="00FF528F" w:rsidRPr="00FF528F" w:rsidRDefault="00FF528F" w:rsidP="00FF528F">
      <w:pPr>
        <w:widowControl/>
        <w:numPr>
          <w:ilvl w:val="0"/>
          <w:numId w:val="15"/>
        </w:numPr>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Provided that the Broker member acts in accordance with any conditions specified in accordance with Section 3.2(a) and subject to Section 14 the Broker Member shall have no liability for the results of discretionary trading undertaken for the </w:t>
      </w:r>
      <w:proofErr w:type="gramStart"/>
      <w:r w:rsidRPr="00FF528F">
        <w:rPr>
          <w:rFonts w:asciiTheme="minorBidi" w:hAnsiTheme="minorBidi" w:cstheme="minorBidi"/>
          <w:sz w:val="20"/>
          <w:szCs w:val="20"/>
        </w:rPr>
        <w:t>Client;</w:t>
      </w:r>
      <w:proofErr w:type="gramEnd"/>
    </w:p>
    <w:p w14:paraId="4383222A" w14:textId="77777777" w:rsidR="00FF528F" w:rsidRPr="00FF528F" w:rsidRDefault="00FF528F" w:rsidP="00FF528F">
      <w:pPr>
        <w:widowControl/>
        <w:numPr>
          <w:ilvl w:val="0"/>
          <w:numId w:val="15"/>
        </w:numPr>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Clauses 4.1, 4.2 and 4.3 shall cease to apply. </w:t>
      </w:r>
    </w:p>
    <w:p w14:paraId="18C28F22" w14:textId="77777777" w:rsidR="00FF528F" w:rsidRPr="00FF528F" w:rsidRDefault="00FF528F" w:rsidP="00FF528F">
      <w:pPr>
        <w:ind w:left="720" w:hanging="720"/>
        <w:jc w:val="both"/>
        <w:rPr>
          <w:rFonts w:asciiTheme="minorBidi" w:hAnsiTheme="minorBidi" w:cstheme="minorBidi"/>
          <w:sz w:val="20"/>
          <w:szCs w:val="20"/>
        </w:rPr>
      </w:pPr>
    </w:p>
    <w:p w14:paraId="7AF9D813" w14:textId="77777777" w:rsidR="00FF528F" w:rsidRPr="00FF528F" w:rsidRDefault="00FF528F" w:rsidP="00FF528F">
      <w:pPr>
        <w:tabs>
          <w:tab w:val="left" w:pos="180"/>
        </w:tabs>
        <w:ind w:left="180" w:hanging="180"/>
        <w:jc w:val="both"/>
        <w:rPr>
          <w:rFonts w:asciiTheme="minorBidi" w:hAnsiTheme="minorBidi" w:cstheme="minorBidi"/>
          <w:sz w:val="20"/>
          <w:szCs w:val="20"/>
        </w:rPr>
      </w:pPr>
      <w:r w:rsidRPr="00FF528F">
        <w:rPr>
          <w:rFonts w:asciiTheme="minorBidi" w:hAnsiTheme="minorBidi" w:cstheme="minorBidi"/>
          <w:sz w:val="20"/>
          <w:szCs w:val="20"/>
        </w:rPr>
        <w:t xml:space="preserve">* Please delete section 3.1 if the Broker Member is to be given discretion when trading for the Client. </w:t>
      </w:r>
    </w:p>
    <w:p w14:paraId="74AB4A8D" w14:textId="2CC14A5C" w:rsidR="00FF528F" w:rsidRPr="009D1349" w:rsidRDefault="00FF528F" w:rsidP="009D1349">
      <w:pPr>
        <w:tabs>
          <w:tab w:val="left" w:pos="180"/>
        </w:tabs>
        <w:ind w:left="180" w:hanging="180"/>
        <w:jc w:val="both"/>
        <w:rPr>
          <w:rFonts w:asciiTheme="minorBidi" w:hAnsiTheme="minorBidi" w:cstheme="minorBidi"/>
          <w:sz w:val="20"/>
          <w:szCs w:val="20"/>
        </w:rPr>
      </w:pPr>
      <w:r w:rsidRPr="00FF528F">
        <w:rPr>
          <w:rFonts w:asciiTheme="minorBidi" w:hAnsiTheme="minorBidi" w:cstheme="minorBidi"/>
          <w:sz w:val="20"/>
          <w:szCs w:val="20"/>
        </w:rPr>
        <w:t>** Please delete section 3.2 if the Broker Member is not to be given discretion when trading for the Client.</w:t>
      </w:r>
    </w:p>
    <w:p w14:paraId="6A5809F1" w14:textId="77777777" w:rsidR="00FF528F" w:rsidRPr="00FF528F" w:rsidRDefault="00FF528F" w:rsidP="00FF528F">
      <w:pPr>
        <w:jc w:val="both"/>
        <w:rPr>
          <w:rFonts w:asciiTheme="minorBidi" w:hAnsiTheme="minorBidi" w:cstheme="minorBidi"/>
          <w:b/>
        </w:rPr>
      </w:pPr>
    </w:p>
    <w:p w14:paraId="4E82532B"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rPr>
        <w:t>4.</w:t>
      </w:r>
      <w:r w:rsidRPr="00FF528F">
        <w:rPr>
          <w:rFonts w:asciiTheme="minorBidi" w:hAnsiTheme="minorBidi" w:cstheme="minorBidi"/>
          <w:b/>
        </w:rPr>
        <w:tab/>
      </w:r>
      <w:r w:rsidRPr="00FF528F">
        <w:rPr>
          <w:rFonts w:asciiTheme="minorBidi" w:hAnsiTheme="minorBidi" w:cstheme="minorBidi"/>
          <w:b/>
          <w:sz w:val="20"/>
          <w:szCs w:val="20"/>
        </w:rPr>
        <w:t>Instructions and Communications</w:t>
      </w:r>
    </w:p>
    <w:p w14:paraId="78BD72AF" w14:textId="77777777" w:rsidR="00FF528F" w:rsidRPr="00FF528F" w:rsidRDefault="00FF528F" w:rsidP="00FF528F">
      <w:pPr>
        <w:jc w:val="both"/>
        <w:rPr>
          <w:rFonts w:asciiTheme="minorBidi" w:hAnsiTheme="minorBidi" w:cstheme="minorBidi"/>
          <w:sz w:val="20"/>
          <w:szCs w:val="20"/>
        </w:rPr>
      </w:pPr>
    </w:p>
    <w:p w14:paraId="16E58A27"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4.1</w:t>
      </w:r>
      <w:r w:rsidRPr="00FF528F">
        <w:rPr>
          <w:rFonts w:asciiTheme="minorBidi" w:hAnsiTheme="minorBidi" w:cstheme="minorBidi"/>
          <w:sz w:val="20"/>
          <w:szCs w:val="20"/>
        </w:rPr>
        <w:tab/>
      </w:r>
      <w:r w:rsidRPr="00FF528F">
        <w:rPr>
          <w:rFonts w:asciiTheme="minorBidi" w:hAnsiTheme="minorBidi" w:cstheme="minorBidi"/>
          <w:b/>
          <w:i/>
          <w:sz w:val="20"/>
          <w:szCs w:val="20"/>
        </w:rPr>
        <w:t xml:space="preserve">Instructions and </w:t>
      </w:r>
      <w:proofErr w:type="spellStart"/>
      <w:r w:rsidRPr="00FF528F">
        <w:rPr>
          <w:rFonts w:asciiTheme="minorBidi" w:hAnsiTheme="minorBidi" w:cstheme="minorBidi"/>
          <w:b/>
          <w:i/>
          <w:sz w:val="20"/>
          <w:szCs w:val="20"/>
        </w:rPr>
        <w:t>Authorisation</w:t>
      </w:r>
      <w:proofErr w:type="spellEnd"/>
      <w:r w:rsidRPr="00FF528F">
        <w:rPr>
          <w:rFonts w:asciiTheme="minorBidi" w:hAnsiTheme="minorBidi" w:cstheme="minorBidi"/>
          <w:b/>
          <w:i/>
          <w:sz w:val="20"/>
          <w:szCs w:val="20"/>
        </w:rPr>
        <w:t>:</w:t>
      </w:r>
    </w:p>
    <w:p w14:paraId="7EF1C744" w14:textId="77777777" w:rsidR="00FF528F" w:rsidRPr="00FF528F" w:rsidRDefault="00FF528F" w:rsidP="00FF528F">
      <w:pPr>
        <w:widowControl/>
        <w:numPr>
          <w:ilvl w:val="0"/>
          <w:numId w:val="16"/>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In </w:t>
      </w:r>
      <w:proofErr w:type="gramStart"/>
      <w:r w:rsidRPr="00FF528F">
        <w:rPr>
          <w:rFonts w:asciiTheme="minorBidi" w:hAnsiTheme="minorBidi" w:cstheme="minorBidi"/>
          <w:sz w:val="20"/>
          <w:szCs w:val="20"/>
        </w:rPr>
        <w:t>entering into</w:t>
      </w:r>
      <w:proofErr w:type="gramEnd"/>
      <w:r w:rsidRPr="00FF528F">
        <w:rPr>
          <w:rFonts w:asciiTheme="minorBidi" w:hAnsiTheme="minorBidi" w:cstheme="minorBidi"/>
          <w:sz w:val="20"/>
          <w:szCs w:val="20"/>
        </w:rPr>
        <w:t xml:space="preserve"> a Transaction, the Broker Member shall be entitled to rely upon any oral or written instructions given by the Client or by any person </w:t>
      </w:r>
      <w:proofErr w:type="spellStart"/>
      <w:r w:rsidRPr="00FF528F">
        <w:rPr>
          <w:rFonts w:asciiTheme="minorBidi" w:hAnsiTheme="minorBidi" w:cstheme="minorBidi"/>
          <w:sz w:val="20"/>
          <w:szCs w:val="20"/>
        </w:rPr>
        <w:t>authorised</w:t>
      </w:r>
      <w:proofErr w:type="spellEnd"/>
      <w:r w:rsidRPr="00FF528F">
        <w:rPr>
          <w:rFonts w:asciiTheme="minorBidi" w:hAnsiTheme="minorBidi" w:cstheme="minorBidi"/>
          <w:sz w:val="20"/>
          <w:szCs w:val="20"/>
        </w:rPr>
        <w:t xml:space="preserve"> in writing by the Client to give instructions on its behalf. The Client may revoke this </w:t>
      </w:r>
      <w:proofErr w:type="spellStart"/>
      <w:r w:rsidRPr="00FF528F">
        <w:rPr>
          <w:rFonts w:asciiTheme="minorBidi" w:hAnsiTheme="minorBidi" w:cstheme="minorBidi"/>
          <w:sz w:val="20"/>
          <w:szCs w:val="20"/>
        </w:rPr>
        <w:t>authorisation</w:t>
      </w:r>
      <w:proofErr w:type="spellEnd"/>
      <w:r w:rsidRPr="00FF528F">
        <w:rPr>
          <w:rFonts w:asciiTheme="minorBidi" w:hAnsiTheme="minorBidi" w:cstheme="minorBidi"/>
          <w:sz w:val="20"/>
          <w:szCs w:val="20"/>
        </w:rPr>
        <w:t xml:space="preserve"> by delivering to the Broker Member a signed written notice to this effect. </w:t>
      </w:r>
    </w:p>
    <w:p w14:paraId="1C767863" w14:textId="77777777" w:rsidR="00FF528F" w:rsidRPr="00FF528F" w:rsidRDefault="00FF528F" w:rsidP="00FF528F">
      <w:pPr>
        <w:pStyle w:val="BodyTextIndent3"/>
        <w:widowControl/>
        <w:numPr>
          <w:ilvl w:val="0"/>
          <w:numId w:val="16"/>
        </w:numPr>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In giving instructions, the Client may give the Broker Member discretion </w:t>
      </w:r>
      <w:proofErr w:type="gramStart"/>
      <w:r w:rsidRPr="00FF528F">
        <w:rPr>
          <w:rFonts w:asciiTheme="minorBidi" w:hAnsiTheme="minorBidi" w:cstheme="minorBidi"/>
          <w:sz w:val="20"/>
          <w:szCs w:val="20"/>
        </w:rPr>
        <w:t>with regard to</w:t>
      </w:r>
      <w:proofErr w:type="gramEnd"/>
      <w:r w:rsidRPr="00FF528F">
        <w:rPr>
          <w:rFonts w:asciiTheme="minorBidi" w:hAnsiTheme="minorBidi" w:cstheme="minorBidi"/>
          <w:sz w:val="20"/>
          <w:szCs w:val="20"/>
        </w:rPr>
        <w:t xml:space="preserve"> the timing and/or the price at which such instructions are to be executed. In such cases the Broker Member shall, subject to Section 14, not be liable for the results of the discretion exercised by the Broker Member provided such Broker has not been negligent.</w:t>
      </w:r>
    </w:p>
    <w:p w14:paraId="07F52B09" w14:textId="77777777" w:rsidR="00FF528F" w:rsidRPr="00FF528F" w:rsidRDefault="00FF528F" w:rsidP="00FF528F">
      <w:pPr>
        <w:pStyle w:val="BodyTextIndent3"/>
        <w:widowControl/>
        <w:numPr>
          <w:ilvl w:val="0"/>
          <w:numId w:val="16"/>
        </w:numPr>
        <w:autoSpaceDE/>
        <w:autoSpaceDN/>
        <w:jc w:val="both"/>
        <w:rPr>
          <w:rFonts w:asciiTheme="minorBidi" w:hAnsiTheme="minorBidi" w:cstheme="minorBidi"/>
          <w:sz w:val="20"/>
          <w:szCs w:val="20"/>
        </w:rPr>
      </w:pPr>
      <w:r w:rsidRPr="00FF528F">
        <w:rPr>
          <w:rFonts w:asciiTheme="minorBidi" w:hAnsiTheme="minorBidi" w:cstheme="minorBidi"/>
          <w:sz w:val="20"/>
          <w:szCs w:val="20"/>
        </w:rPr>
        <w:t>Once given, instructions may only be withdrawn or amended with the Broker Member’s consent.</w:t>
      </w:r>
    </w:p>
    <w:p w14:paraId="6380AD2B" w14:textId="77777777" w:rsidR="00FF528F" w:rsidRPr="00FF528F" w:rsidRDefault="00FF528F" w:rsidP="00FF528F">
      <w:pPr>
        <w:ind w:left="720" w:hanging="720"/>
        <w:jc w:val="both"/>
        <w:rPr>
          <w:rFonts w:asciiTheme="minorBidi" w:hAnsiTheme="minorBidi" w:cstheme="minorBidi"/>
          <w:sz w:val="20"/>
          <w:szCs w:val="20"/>
        </w:rPr>
      </w:pPr>
    </w:p>
    <w:p w14:paraId="5A802D9A"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4.2</w:t>
      </w:r>
      <w:r w:rsidRPr="00FF528F">
        <w:rPr>
          <w:rFonts w:asciiTheme="minorBidi" w:hAnsiTheme="minorBidi" w:cstheme="minorBidi"/>
          <w:sz w:val="20"/>
          <w:szCs w:val="20"/>
        </w:rPr>
        <w:tab/>
      </w:r>
      <w:r w:rsidRPr="00FF528F">
        <w:rPr>
          <w:rFonts w:asciiTheme="minorBidi" w:hAnsiTheme="minorBidi" w:cstheme="minorBidi"/>
          <w:b/>
          <w:i/>
          <w:sz w:val="20"/>
          <w:szCs w:val="20"/>
        </w:rPr>
        <w:t>Acceptance of orders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The Broker Member shall have the discretion, to be exercised reasonably, to refuse to accept instructions to </w:t>
      </w:r>
      <w:proofErr w:type="gramStart"/>
      <w:r w:rsidRPr="00FF528F">
        <w:rPr>
          <w:rFonts w:asciiTheme="minorBidi" w:hAnsiTheme="minorBidi" w:cstheme="minorBidi"/>
          <w:sz w:val="20"/>
          <w:szCs w:val="20"/>
        </w:rPr>
        <w:t>enter into</w:t>
      </w:r>
      <w:proofErr w:type="gramEnd"/>
      <w:r w:rsidRPr="00FF528F">
        <w:rPr>
          <w:rFonts w:asciiTheme="minorBidi" w:hAnsiTheme="minorBidi" w:cstheme="minorBidi"/>
          <w:sz w:val="20"/>
          <w:szCs w:val="20"/>
        </w:rPr>
        <w:t xml:space="preserve"> a Transaction and/or to refuse to comply with any direction from the Client, provided it informs the Client promptly of such decision and in any event not later than two business hours from receipt of instructions.</w:t>
      </w:r>
    </w:p>
    <w:p w14:paraId="026244C4" w14:textId="77777777" w:rsidR="00FF528F" w:rsidRPr="00FF528F" w:rsidRDefault="00FF528F" w:rsidP="00FF528F">
      <w:pPr>
        <w:jc w:val="both"/>
        <w:rPr>
          <w:rFonts w:asciiTheme="minorBidi" w:hAnsiTheme="minorBidi" w:cstheme="minorBidi"/>
          <w:sz w:val="20"/>
          <w:szCs w:val="20"/>
        </w:rPr>
      </w:pPr>
    </w:p>
    <w:p w14:paraId="0EF4C230" w14:textId="77777777" w:rsidR="00FF528F" w:rsidRPr="00FF528F" w:rsidRDefault="00FF528F" w:rsidP="00FF528F">
      <w:pPr>
        <w:jc w:val="both"/>
        <w:rPr>
          <w:rFonts w:asciiTheme="minorBidi" w:hAnsiTheme="minorBidi" w:cstheme="minorBidi"/>
          <w:b/>
          <w:i/>
          <w:sz w:val="20"/>
          <w:szCs w:val="20"/>
        </w:rPr>
      </w:pPr>
      <w:r w:rsidRPr="00FF528F">
        <w:rPr>
          <w:rFonts w:asciiTheme="minorBidi" w:hAnsiTheme="minorBidi" w:cstheme="minorBidi"/>
          <w:sz w:val="20"/>
          <w:szCs w:val="20"/>
        </w:rPr>
        <w:t>4.3</w:t>
      </w:r>
      <w:r w:rsidRPr="00FF528F">
        <w:rPr>
          <w:rFonts w:asciiTheme="minorBidi" w:hAnsiTheme="minorBidi" w:cstheme="minorBidi"/>
          <w:sz w:val="20"/>
          <w:szCs w:val="20"/>
        </w:rPr>
        <w:tab/>
      </w:r>
      <w:r w:rsidRPr="00FF528F">
        <w:rPr>
          <w:rFonts w:asciiTheme="minorBidi" w:hAnsiTheme="minorBidi" w:cstheme="minorBidi"/>
          <w:b/>
          <w:i/>
          <w:sz w:val="20"/>
          <w:szCs w:val="20"/>
        </w:rPr>
        <w:t>Exercise of options:</w:t>
      </w:r>
    </w:p>
    <w:p w14:paraId="5ECA5AA5" w14:textId="77777777" w:rsidR="00FF528F" w:rsidRPr="00FF528F" w:rsidRDefault="00FF528F" w:rsidP="00FF528F">
      <w:pPr>
        <w:widowControl/>
        <w:numPr>
          <w:ilvl w:val="0"/>
          <w:numId w:val="18"/>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The Client acknowledges that: (</w:t>
      </w:r>
      <w:proofErr w:type="spellStart"/>
      <w:r w:rsidRPr="00FF528F">
        <w:rPr>
          <w:rFonts w:asciiTheme="minorBidi" w:hAnsiTheme="minorBidi" w:cstheme="minorBidi"/>
          <w:sz w:val="20"/>
          <w:szCs w:val="20"/>
        </w:rPr>
        <w:t>i</w:t>
      </w:r>
      <w:proofErr w:type="spellEnd"/>
      <w:r w:rsidRPr="00FF528F">
        <w:rPr>
          <w:rFonts w:asciiTheme="minorBidi" w:hAnsiTheme="minorBidi" w:cstheme="minorBidi"/>
          <w:sz w:val="20"/>
          <w:szCs w:val="20"/>
        </w:rPr>
        <w:t>) the DGCX and DCCC have established exercise cut-off times ("</w:t>
      </w:r>
      <w:r w:rsidRPr="00FF528F">
        <w:rPr>
          <w:rFonts w:asciiTheme="minorBidi" w:hAnsiTheme="minorBidi" w:cstheme="minorBidi"/>
          <w:b/>
          <w:sz w:val="20"/>
          <w:szCs w:val="20"/>
        </w:rPr>
        <w:t>DGCX/DCCC Cut-Off Times</w:t>
      </w:r>
      <w:r w:rsidRPr="00FF528F">
        <w:rPr>
          <w:rFonts w:asciiTheme="minorBidi" w:hAnsiTheme="minorBidi" w:cstheme="minorBidi"/>
          <w:sz w:val="20"/>
          <w:szCs w:val="20"/>
        </w:rPr>
        <w:t>") for the submission of exercise instructions in relation to options; and (ii) the Broker Member may set its own exercise cut-off times (a "</w:t>
      </w:r>
      <w:r w:rsidRPr="00FF528F">
        <w:rPr>
          <w:rFonts w:asciiTheme="minorBidi" w:hAnsiTheme="minorBidi" w:cstheme="minorBidi"/>
          <w:b/>
          <w:sz w:val="20"/>
          <w:szCs w:val="20"/>
        </w:rPr>
        <w:t>Broker Member Cut-Off Time</w:t>
      </w:r>
      <w:r w:rsidRPr="00FF528F">
        <w:rPr>
          <w:rFonts w:asciiTheme="minorBidi" w:hAnsiTheme="minorBidi" w:cstheme="minorBidi"/>
          <w:sz w:val="20"/>
          <w:szCs w:val="20"/>
        </w:rPr>
        <w:t>") which may be earlier than the DGCX/DCCC Cut-Off Times.</w:t>
      </w:r>
    </w:p>
    <w:p w14:paraId="1404470F" w14:textId="77777777" w:rsidR="00FF528F" w:rsidRPr="00FF528F" w:rsidRDefault="00FF528F" w:rsidP="00FF528F">
      <w:pPr>
        <w:widowControl/>
        <w:numPr>
          <w:ilvl w:val="0"/>
          <w:numId w:val="18"/>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The Client agrees that, in respect of any option which remains open and is in-the-money at the DGCX/DCCC Cut-Off Times, the Broker Member will, at such time, automatically exercise such option for the account of the Client unless it has received from the Client, by the Broker Member Cut-Off Time, instructions to refrain from exercising the option (and, for the purposes of this paragraph (b), where, in respect of such option, the Broker Member has not set its own exercise cut-off time, the Broker Member Cut-Off Time shall be deemed to be the DGCX/DCCC Cut-Off Times).</w:t>
      </w:r>
    </w:p>
    <w:p w14:paraId="0326B922" w14:textId="77777777" w:rsidR="00FF528F" w:rsidRPr="00FF528F" w:rsidRDefault="00FF528F" w:rsidP="00FF528F">
      <w:pPr>
        <w:widowControl/>
        <w:numPr>
          <w:ilvl w:val="0"/>
          <w:numId w:val="18"/>
        </w:numPr>
        <w:tabs>
          <w:tab w:val="left" w:pos="709"/>
          <w:tab w:val="left" w:pos="2127"/>
        </w:tabs>
        <w:autoSpaceDE/>
        <w:autoSpaceDN/>
        <w:jc w:val="both"/>
        <w:rPr>
          <w:rFonts w:asciiTheme="minorBidi" w:hAnsiTheme="minorBidi" w:cstheme="minorBidi"/>
          <w:sz w:val="20"/>
          <w:szCs w:val="20"/>
        </w:rPr>
      </w:pPr>
      <w:r w:rsidRPr="00FF528F">
        <w:rPr>
          <w:rFonts w:asciiTheme="minorBidi" w:hAnsiTheme="minorBidi" w:cstheme="minorBidi"/>
          <w:sz w:val="20"/>
          <w:szCs w:val="20"/>
        </w:rPr>
        <w:lastRenderedPageBreak/>
        <w:t>The Client agrees that, in respect of any option which remains open and is at-the-money or out-of-the-money at the DGCX/DCCC Cut-Off Times, the Broker Member will not exercise such option unless it has received from the Client, by the Broker Member Cut-Off Time, instructions to exercise the option (and, for the purposes of this paragraph (c), where, in respect of such option, the Broker Member has not set its own exercise cut-off time, the Broker Member Cut-Off Time shall be deemed to be the DGCX/DCCC Cut-Off Time).</w:t>
      </w:r>
    </w:p>
    <w:p w14:paraId="7F99070B" w14:textId="77777777" w:rsidR="00FF528F" w:rsidRPr="00FF528F" w:rsidRDefault="00FF528F" w:rsidP="00FF528F">
      <w:pPr>
        <w:widowControl/>
        <w:numPr>
          <w:ilvl w:val="0"/>
          <w:numId w:val="18"/>
        </w:numPr>
        <w:tabs>
          <w:tab w:val="left" w:pos="709"/>
          <w:tab w:val="left" w:pos="2127"/>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The Client understands that all short option positions are subject to assignment at any time at the discretion of DGCX/DCCC, including positions established on the same day that exercises are assigned. </w:t>
      </w:r>
    </w:p>
    <w:p w14:paraId="2CB02BF5" w14:textId="77777777" w:rsidR="00FF528F" w:rsidRPr="00FF528F" w:rsidRDefault="00FF528F" w:rsidP="00FF528F">
      <w:pPr>
        <w:widowControl/>
        <w:numPr>
          <w:ilvl w:val="0"/>
          <w:numId w:val="18"/>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The Client acknowledges and agrees that it is the Client's responsibility to make itself aware of any exercise cut-off time set by the Broker Member or the DGCX/DCCC in respect of an option and that the Client shall not have any claim against the Broker Member arising from the exercise or non-exercise of an option, save in circumstances where the Broker Member has failed to act in accordance with the Client's instructions to exercise or, as the case may be, refrain from exercising an option where such instructions have been duly given in accordance with the time limits specified in paragraphs (b) or, as the case may be, (c) above.</w:t>
      </w:r>
    </w:p>
    <w:p w14:paraId="7D932340" w14:textId="77777777" w:rsidR="00FF528F" w:rsidRPr="00FF528F" w:rsidRDefault="00FF528F" w:rsidP="00FF528F">
      <w:pPr>
        <w:tabs>
          <w:tab w:val="left" w:pos="709"/>
        </w:tabs>
        <w:ind w:left="709" w:hanging="709"/>
        <w:jc w:val="both"/>
        <w:rPr>
          <w:rFonts w:asciiTheme="minorBidi" w:hAnsiTheme="minorBidi" w:cstheme="minorBidi"/>
          <w:sz w:val="20"/>
          <w:szCs w:val="20"/>
        </w:rPr>
      </w:pPr>
    </w:p>
    <w:p w14:paraId="10BC58DF" w14:textId="77777777" w:rsidR="00FF528F" w:rsidRPr="00FF528F" w:rsidRDefault="00FF528F" w:rsidP="00FF528F">
      <w:pPr>
        <w:tabs>
          <w:tab w:val="left" w:pos="709"/>
        </w:tabs>
        <w:ind w:left="709" w:hanging="709"/>
        <w:jc w:val="both"/>
        <w:rPr>
          <w:rFonts w:asciiTheme="minorBidi" w:hAnsiTheme="minorBidi" w:cstheme="minorBidi"/>
          <w:sz w:val="20"/>
          <w:szCs w:val="20"/>
        </w:rPr>
      </w:pPr>
      <w:r w:rsidRPr="00FF528F">
        <w:rPr>
          <w:rFonts w:asciiTheme="minorBidi" w:hAnsiTheme="minorBidi" w:cstheme="minorBidi"/>
          <w:sz w:val="20"/>
          <w:szCs w:val="20"/>
        </w:rPr>
        <w:t>4.4</w:t>
      </w:r>
      <w:r w:rsidRPr="00FF528F">
        <w:rPr>
          <w:rFonts w:asciiTheme="minorBidi" w:hAnsiTheme="minorBidi" w:cstheme="minorBidi"/>
          <w:sz w:val="20"/>
          <w:szCs w:val="20"/>
        </w:rPr>
        <w:tab/>
      </w:r>
      <w:r w:rsidRPr="00FF528F">
        <w:rPr>
          <w:rFonts w:asciiTheme="minorBidi" w:hAnsiTheme="minorBidi" w:cstheme="minorBidi"/>
          <w:b/>
          <w:i/>
          <w:sz w:val="20"/>
          <w:szCs w:val="20"/>
        </w:rPr>
        <w:t>Deposit:</w:t>
      </w:r>
      <w:r w:rsidRPr="00FF528F">
        <w:rPr>
          <w:rFonts w:asciiTheme="minorBidi" w:hAnsiTheme="minorBidi" w:cstheme="minorBidi"/>
          <w:sz w:val="20"/>
          <w:szCs w:val="20"/>
        </w:rPr>
        <w:t xml:space="preserve"> The Client must deposit sufficient funds and/or the necessary documents for exercise of an option by any time specified by the Broker Member, and if none, prior to the close of the relevant market on the day of exercise.</w:t>
      </w:r>
    </w:p>
    <w:p w14:paraId="24AA17FD" w14:textId="77777777" w:rsidR="00FF528F" w:rsidRPr="00FF528F" w:rsidRDefault="00FF528F" w:rsidP="00FF528F">
      <w:pPr>
        <w:jc w:val="both"/>
        <w:rPr>
          <w:rFonts w:asciiTheme="minorBidi" w:hAnsiTheme="minorBidi" w:cstheme="minorBidi"/>
          <w:sz w:val="20"/>
          <w:szCs w:val="20"/>
        </w:rPr>
      </w:pPr>
    </w:p>
    <w:p w14:paraId="2C67087F"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4.5</w:t>
      </w:r>
      <w:r w:rsidRPr="00FF528F">
        <w:rPr>
          <w:rFonts w:asciiTheme="minorBidi" w:hAnsiTheme="minorBidi" w:cstheme="minorBidi"/>
          <w:sz w:val="20"/>
          <w:szCs w:val="20"/>
        </w:rPr>
        <w:tab/>
      </w:r>
      <w:r w:rsidRPr="00FF528F">
        <w:rPr>
          <w:rFonts w:asciiTheme="minorBidi" w:hAnsiTheme="minorBidi" w:cstheme="minorBidi"/>
          <w:b/>
          <w:i/>
          <w:sz w:val="20"/>
          <w:szCs w:val="20"/>
        </w:rPr>
        <w:t>Prompt delivery</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The Client will promptly deliver any instructions, money, </w:t>
      </w:r>
      <w:proofErr w:type="gramStart"/>
      <w:r w:rsidRPr="00FF528F">
        <w:rPr>
          <w:rFonts w:asciiTheme="minorBidi" w:hAnsiTheme="minorBidi" w:cstheme="minorBidi"/>
          <w:sz w:val="20"/>
          <w:szCs w:val="20"/>
        </w:rPr>
        <w:t>documents</w:t>
      </w:r>
      <w:proofErr w:type="gramEnd"/>
      <w:r w:rsidRPr="00FF528F">
        <w:rPr>
          <w:rFonts w:asciiTheme="minorBidi" w:hAnsiTheme="minorBidi" w:cstheme="minorBidi"/>
          <w:sz w:val="20"/>
          <w:szCs w:val="20"/>
        </w:rPr>
        <w:t xml:space="preserve"> or commodity deliverable under a Transaction in accordance with that Transaction as modified by any provision of this Agreement or by any instructions given by the Broker Member for the purpose of enabling the Broker Member to perform any obligations it may have under a relevant matching Transaction on the DGCX or with a Clearing Member. Without prejudice to any of the Broker Member's other rights under this Agreement, if the Client fails to comply with any obligation under this Section 4.4, the Broker Member will be entitled, in its absolute discretion, to close out all or any of the Client's Transactions.</w:t>
      </w:r>
    </w:p>
    <w:p w14:paraId="07BDC3D6" w14:textId="77777777" w:rsidR="00FF528F" w:rsidRPr="00FF528F" w:rsidRDefault="00FF528F" w:rsidP="00FF528F">
      <w:pPr>
        <w:jc w:val="both"/>
        <w:rPr>
          <w:rFonts w:asciiTheme="minorBidi" w:hAnsiTheme="minorBidi" w:cstheme="minorBidi"/>
          <w:sz w:val="20"/>
          <w:szCs w:val="20"/>
        </w:rPr>
      </w:pPr>
    </w:p>
    <w:p w14:paraId="160E981A"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4.6</w:t>
      </w:r>
      <w:r w:rsidRPr="00FF528F">
        <w:rPr>
          <w:rFonts w:asciiTheme="minorBidi" w:hAnsiTheme="minorBidi" w:cstheme="minorBidi"/>
          <w:sz w:val="20"/>
          <w:szCs w:val="20"/>
        </w:rPr>
        <w:tab/>
      </w:r>
      <w:r w:rsidRPr="00FF528F">
        <w:rPr>
          <w:rFonts w:asciiTheme="minorBidi" w:hAnsiTheme="minorBidi" w:cstheme="minorBidi"/>
          <w:b/>
          <w:i/>
          <w:sz w:val="20"/>
          <w:szCs w:val="20"/>
        </w:rPr>
        <w:t>Confirmations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All confirmations of trades, statements of account, margin calls and any other notices shall be sent by the Broker Member to the Client promptly and within any period of time stipulated by the Applicable Regulations and, except as otherwise provided in this Agreement, shall be conclusive and binding on the Client unless: (a) the Client objects to it in writing within two (2) Business Days ("</w:t>
      </w:r>
      <w:r w:rsidRPr="00FF528F">
        <w:rPr>
          <w:rFonts w:asciiTheme="minorBidi" w:hAnsiTheme="minorBidi" w:cstheme="minorBidi"/>
          <w:b/>
          <w:sz w:val="20"/>
          <w:szCs w:val="20"/>
        </w:rPr>
        <w:t>Business Day</w:t>
      </w:r>
      <w:r w:rsidRPr="00FF528F">
        <w:rPr>
          <w:rFonts w:asciiTheme="minorBidi" w:hAnsiTheme="minorBidi" w:cstheme="minorBidi"/>
          <w:sz w:val="20"/>
          <w:szCs w:val="20"/>
        </w:rPr>
        <w:t>" as defined in the DGCX By-Laws) from the date on which such notice is sent to it; or (b) the Broker Member at any time notifies the Client of an error in such notice.</w:t>
      </w:r>
    </w:p>
    <w:p w14:paraId="48EDC921" w14:textId="77777777" w:rsidR="00FF528F" w:rsidRPr="00FF528F" w:rsidRDefault="00FF528F" w:rsidP="00FF528F">
      <w:pPr>
        <w:ind w:left="720" w:hanging="720"/>
        <w:jc w:val="both"/>
        <w:rPr>
          <w:rFonts w:asciiTheme="minorBidi" w:hAnsiTheme="minorBidi" w:cstheme="minorBidi"/>
          <w:sz w:val="20"/>
          <w:szCs w:val="20"/>
        </w:rPr>
      </w:pPr>
    </w:p>
    <w:p w14:paraId="6549CCDB"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4.7</w:t>
      </w:r>
      <w:r w:rsidRPr="00FF528F">
        <w:rPr>
          <w:rFonts w:asciiTheme="minorBidi" w:hAnsiTheme="minorBidi" w:cstheme="minorBidi"/>
          <w:sz w:val="20"/>
          <w:szCs w:val="20"/>
        </w:rPr>
        <w:tab/>
      </w:r>
      <w:r w:rsidRPr="00FF528F">
        <w:rPr>
          <w:rFonts w:asciiTheme="minorBidi" w:hAnsiTheme="minorBidi" w:cstheme="minorBidi"/>
          <w:b/>
          <w:i/>
          <w:sz w:val="20"/>
          <w:szCs w:val="20"/>
        </w:rPr>
        <w:t>Notices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Unless the Broker Member and the Client otherwise agree, all notices,</w:t>
      </w:r>
      <w:r w:rsidRPr="00FF528F">
        <w:rPr>
          <w:rFonts w:asciiTheme="minorBidi" w:hAnsiTheme="minorBidi" w:cstheme="minorBidi"/>
        </w:rPr>
        <w:t xml:space="preserve"> </w:t>
      </w:r>
      <w:r w:rsidRPr="00FF528F">
        <w:rPr>
          <w:rFonts w:asciiTheme="minorBidi" w:hAnsiTheme="minorBidi" w:cstheme="minorBidi"/>
          <w:sz w:val="20"/>
          <w:szCs w:val="20"/>
        </w:rPr>
        <w:t xml:space="preserve">instructions and other communications to be given by either party under this Agreement or any Transaction (a) to the Client, shall be given to the address, facsimile number (confirmed if requested) and to the individual or (if a corporation) the department specified on the front page of this Agreement or as subsequently specified by notice in writing from the Client to the Broker Member; and (b) to the Broker Member, shall be given to the address, facsimile number (confirmed if requested) and to the individual or department specified by notice in writing from the Broker Member to the Client. Unless otherwise specified therein, the relevant notice, </w:t>
      </w:r>
      <w:proofErr w:type="gramStart"/>
      <w:r w:rsidRPr="00FF528F">
        <w:rPr>
          <w:rFonts w:asciiTheme="minorBidi" w:hAnsiTheme="minorBidi" w:cstheme="minorBidi"/>
          <w:sz w:val="20"/>
          <w:szCs w:val="20"/>
        </w:rPr>
        <w:t>instruction</w:t>
      </w:r>
      <w:proofErr w:type="gramEnd"/>
      <w:r w:rsidRPr="00FF528F">
        <w:rPr>
          <w:rFonts w:asciiTheme="minorBidi" w:hAnsiTheme="minorBidi" w:cstheme="minorBidi"/>
          <w:sz w:val="20"/>
          <w:szCs w:val="20"/>
        </w:rPr>
        <w:t xml:space="preserve"> or communication, shall be effective upon receipt. Notices, instructions and other communications made pursuant to this </w:t>
      </w:r>
      <w:proofErr w:type="gramStart"/>
      <w:r w:rsidRPr="00FF528F">
        <w:rPr>
          <w:rFonts w:asciiTheme="minorBidi" w:hAnsiTheme="minorBidi" w:cstheme="minorBidi"/>
          <w:sz w:val="20"/>
          <w:szCs w:val="20"/>
        </w:rPr>
        <w:t>Agreement</w:t>
      </w:r>
      <w:proofErr w:type="gramEnd"/>
      <w:r w:rsidRPr="00FF528F">
        <w:rPr>
          <w:rFonts w:asciiTheme="minorBidi" w:hAnsiTheme="minorBidi" w:cstheme="minorBidi"/>
          <w:sz w:val="20"/>
          <w:szCs w:val="20"/>
        </w:rPr>
        <w:t xml:space="preserve"> or any Transaction shall not be effective if given by electronic mail.</w:t>
      </w:r>
    </w:p>
    <w:p w14:paraId="5B44CD8A" w14:textId="0E4E6366" w:rsidR="009D1349" w:rsidRDefault="009D1349">
      <w:pPr>
        <w:rPr>
          <w:rFonts w:asciiTheme="minorBidi" w:hAnsiTheme="minorBidi" w:cstheme="minorBidi"/>
          <w:sz w:val="20"/>
          <w:szCs w:val="20"/>
        </w:rPr>
      </w:pPr>
      <w:r>
        <w:rPr>
          <w:rFonts w:asciiTheme="minorBidi" w:hAnsiTheme="minorBidi" w:cstheme="minorBidi"/>
          <w:sz w:val="20"/>
          <w:szCs w:val="20"/>
        </w:rPr>
        <w:br w:type="page"/>
      </w:r>
    </w:p>
    <w:p w14:paraId="7047E777" w14:textId="77777777" w:rsidR="00FF528F" w:rsidRPr="00FF528F" w:rsidRDefault="00FF528F" w:rsidP="00FF528F">
      <w:pPr>
        <w:jc w:val="both"/>
        <w:rPr>
          <w:rFonts w:asciiTheme="minorBidi" w:hAnsiTheme="minorBidi" w:cstheme="minorBidi"/>
          <w:sz w:val="20"/>
          <w:szCs w:val="20"/>
        </w:rPr>
      </w:pPr>
    </w:p>
    <w:p w14:paraId="798E1B1E"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5.</w:t>
      </w:r>
      <w:r w:rsidRPr="00FF528F">
        <w:rPr>
          <w:rFonts w:asciiTheme="minorBidi" w:hAnsiTheme="minorBidi" w:cstheme="minorBidi"/>
          <w:b/>
          <w:sz w:val="20"/>
          <w:szCs w:val="20"/>
        </w:rPr>
        <w:tab/>
        <w:t xml:space="preserve">Protection and Confidentiality of Client Information </w:t>
      </w:r>
    </w:p>
    <w:p w14:paraId="5BB354FE" w14:textId="77777777" w:rsidR="00FF528F" w:rsidRPr="00FF528F" w:rsidRDefault="00FF528F" w:rsidP="00FF528F">
      <w:pPr>
        <w:ind w:left="709" w:hanging="709"/>
        <w:jc w:val="both"/>
        <w:rPr>
          <w:rFonts w:asciiTheme="minorBidi" w:hAnsiTheme="minorBidi" w:cstheme="minorBidi"/>
          <w:sz w:val="20"/>
          <w:szCs w:val="20"/>
        </w:rPr>
      </w:pPr>
      <w:r w:rsidRPr="00FF528F">
        <w:rPr>
          <w:rFonts w:asciiTheme="minorBidi" w:hAnsiTheme="minorBidi" w:cstheme="minorBidi"/>
          <w:sz w:val="20"/>
          <w:szCs w:val="20"/>
        </w:rPr>
        <w:tab/>
        <w:t xml:space="preserve">The Broker Member shall keep confidential the details or patterns of trading undertaken by the Client as if such information were that of the Broker Member. The Client may expressly consent in writing to the Broker Member sharing such information, other than to regulatory, </w:t>
      </w:r>
      <w:proofErr w:type="gramStart"/>
      <w:r w:rsidRPr="00FF528F">
        <w:rPr>
          <w:rFonts w:asciiTheme="minorBidi" w:hAnsiTheme="minorBidi" w:cstheme="minorBidi"/>
          <w:sz w:val="20"/>
          <w:szCs w:val="20"/>
        </w:rPr>
        <w:t>statutory</w:t>
      </w:r>
      <w:proofErr w:type="gramEnd"/>
      <w:r w:rsidRPr="00FF528F">
        <w:rPr>
          <w:rFonts w:asciiTheme="minorBidi" w:hAnsiTheme="minorBidi" w:cstheme="minorBidi"/>
          <w:sz w:val="20"/>
          <w:szCs w:val="20"/>
        </w:rPr>
        <w:t xml:space="preserve"> or governmental authorities, but such passing of information shall not be done otherwise. </w:t>
      </w:r>
    </w:p>
    <w:p w14:paraId="09D0814C" w14:textId="77777777" w:rsidR="00FF528F" w:rsidRPr="00FF528F" w:rsidRDefault="00FF528F" w:rsidP="00FF528F">
      <w:pPr>
        <w:ind w:left="720" w:hanging="720"/>
        <w:jc w:val="both"/>
        <w:rPr>
          <w:rFonts w:asciiTheme="minorBidi" w:hAnsiTheme="minorBidi" w:cstheme="minorBidi"/>
          <w:b/>
          <w:sz w:val="20"/>
          <w:szCs w:val="20"/>
        </w:rPr>
      </w:pPr>
      <w:r w:rsidRPr="00FF528F">
        <w:rPr>
          <w:rFonts w:asciiTheme="minorBidi" w:hAnsiTheme="minorBidi" w:cstheme="minorBidi"/>
          <w:sz w:val="20"/>
          <w:szCs w:val="20"/>
        </w:rPr>
        <w:tab/>
      </w:r>
    </w:p>
    <w:p w14:paraId="1EFCFF1A"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6.</w:t>
      </w:r>
      <w:r w:rsidRPr="00FF528F">
        <w:rPr>
          <w:rFonts w:asciiTheme="minorBidi" w:hAnsiTheme="minorBidi" w:cstheme="minorBidi"/>
          <w:b/>
          <w:sz w:val="20"/>
          <w:szCs w:val="20"/>
        </w:rPr>
        <w:tab/>
        <w:t>Fees</w:t>
      </w:r>
    </w:p>
    <w:p w14:paraId="6AD34EA7"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6.1</w:t>
      </w:r>
      <w:r w:rsidRPr="00FF528F">
        <w:rPr>
          <w:rFonts w:asciiTheme="minorBidi" w:hAnsiTheme="minorBidi" w:cstheme="minorBidi"/>
          <w:sz w:val="20"/>
          <w:szCs w:val="20"/>
        </w:rPr>
        <w:tab/>
      </w:r>
      <w:r w:rsidRPr="00FF528F">
        <w:rPr>
          <w:rFonts w:asciiTheme="minorBidi" w:hAnsiTheme="minorBidi" w:cstheme="minorBidi"/>
          <w:b/>
          <w:i/>
          <w:sz w:val="20"/>
          <w:szCs w:val="20"/>
        </w:rPr>
        <w:t>Fees</w:t>
      </w:r>
      <w:r w:rsidRPr="00FF528F">
        <w:rPr>
          <w:rFonts w:asciiTheme="minorBidi" w:hAnsiTheme="minorBidi" w:cstheme="minorBidi"/>
          <w:b/>
          <w:sz w:val="20"/>
          <w:szCs w:val="20"/>
        </w:rPr>
        <w:t>:</w:t>
      </w:r>
      <w:r w:rsidRPr="00FF528F">
        <w:rPr>
          <w:rFonts w:asciiTheme="minorBidi" w:hAnsiTheme="minorBidi" w:cstheme="minorBidi"/>
          <w:sz w:val="20"/>
          <w:szCs w:val="20"/>
        </w:rPr>
        <w:t xml:space="preserve"> The Client agrees to pay to the Broker Member on demand:</w:t>
      </w:r>
    </w:p>
    <w:p w14:paraId="477D3E13" w14:textId="77777777" w:rsidR="00FF528F" w:rsidRPr="00FF528F" w:rsidRDefault="00FF528F" w:rsidP="00FF528F">
      <w:pPr>
        <w:widowControl/>
        <w:numPr>
          <w:ilvl w:val="0"/>
          <w:numId w:val="17"/>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brokerage and commission as set out in Schedule 1 as amended from time to </w:t>
      </w:r>
      <w:proofErr w:type="gramStart"/>
      <w:r w:rsidRPr="00FF528F">
        <w:rPr>
          <w:rFonts w:asciiTheme="minorBidi" w:hAnsiTheme="minorBidi" w:cstheme="minorBidi"/>
          <w:sz w:val="20"/>
          <w:szCs w:val="20"/>
        </w:rPr>
        <w:t>time;</w:t>
      </w:r>
      <w:proofErr w:type="gramEnd"/>
    </w:p>
    <w:p w14:paraId="2AC33DD7" w14:textId="77777777" w:rsidR="00FF528F" w:rsidRPr="00FF528F" w:rsidRDefault="00FF528F" w:rsidP="00FF528F">
      <w:pPr>
        <w:widowControl/>
        <w:numPr>
          <w:ilvl w:val="0"/>
          <w:numId w:val="17"/>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premiums on any option purchased by the Broker Member on the Client's </w:t>
      </w:r>
      <w:proofErr w:type="gramStart"/>
      <w:r w:rsidRPr="00FF528F">
        <w:rPr>
          <w:rFonts w:asciiTheme="minorBidi" w:hAnsiTheme="minorBidi" w:cstheme="minorBidi"/>
          <w:sz w:val="20"/>
          <w:szCs w:val="20"/>
        </w:rPr>
        <w:t>instructions;</w:t>
      </w:r>
      <w:proofErr w:type="gramEnd"/>
    </w:p>
    <w:p w14:paraId="1F2819E7" w14:textId="77777777" w:rsidR="00FF528F" w:rsidRPr="00FF528F" w:rsidRDefault="00FF528F" w:rsidP="00FF528F">
      <w:pPr>
        <w:widowControl/>
        <w:numPr>
          <w:ilvl w:val="0"/>
          <w:numId w:val="17"/>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such sums as the Broker Member may at any time require in or towards satisfaction of any debit balance on any of the Client's accounts with the Broker </w:t>
      </w:r>
      <w:proofErr w:type="gramStart"/>
      <w:r w:rsidRPr="00FF528F">
        <w:rPr>
          <w:rFonts w:asciiTheme="minorBidi" w:hAnsiTheme="minorBidi" w:cstheme="minorBidi"/>
          <w:sz w:val="20"/>
          <w:szCs w:val="20"/>
        </w:rPr>
        <w:t>Member;</w:t>
      </w:r>
      <w:proofErr w:type="gramEnd"/>
    </w:p>
    <w:p w14:paraId="6076809E" w14:textId="77777777" w:rsidR="00FF528F" w:rsidRPr="00FF528F" w:rsidRDefault="00FF528F" w:rsidP="00FF528F">
      <w:pPr>
        <w:widowControl/>
        <w:numPr>
          <w:ilvl w:val="0"/>
          <w:numId w:val="17"/>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the amount of any trading loss that may result from a Transaction governed by this Agreement executed by the Broker </w:t>
      </w:r>
      <w:proofErr w:type="gramStart"/>
      <w:r w:rsidRPr="00FF528F">
        <w:rPr>
          <w:rFonts w:asciiTheme="minorBidi" w:hAnsiTheme="minorBidi" w:cstheme="minorBidi"/>
          <w:sz w:val="20"/>
          <w:szCs w:val="20"/>
        </w:rPr>
        <w:t>Member;</w:t>
      </w:r>
      <w:proofErr w:type="gramEnd"/>
      <w:r w:rsidRPr="00FF528F">
        <w:rPr>
          <w:rFonts w:asciiTheme="minorBidi" w:hAnsiTheme="minorBidi" w:cstheme="minorBidi"/>
          <w:sz w:val="20"/>
          <w:szCs w:val="20"/>
        </w:rPr>
        <w:t xml:space="preserve"> </w:t>
      </w:r>
    </w:p>
    <w:p w14:paraId="3D31151A" w14:textId="77777777" w:rsidR="00FF528F" w:rsidRPr="00FF528F" w:rsidRDefault="00FF528F" w:rsidP="00FF528F">
      <w:pPr>
        <w:widowControl/>
        <w:numPr>
          <w:ilvl w:val="0"/>
          <w:numId w:val="17"/>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where the Broker Member is not a Clearing Member and uses such Clearing Member to clear a Transaction, any sums required to reimburse the Broker Member for any fees paid to a Clearing Member; and</w:t>
      </w:r>
    </w:p>
    <w:p w14:paraId="1F0348E9" w14:textId="77777777" w:rsidR="00FF528F" w:rsidRPr="00FF528F" w:rsidRDefault="00FF528F" w:rsidP="00FF528F">
      <w:pPr>
        <w:widowControl/>
        <w:numPr>
          <w:ilvl w:val="0"/>
          <w:numId w:val="17"/>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interest and service charges on any debit balances in the Client's account with the Broker Member at the rates agreed from time to time by the Broker Member and the Client, together with the Broker Member's costs and reasonable legal fees incurred in collecting any such deficit.</w:t>
      </w:r>
    </w:p>
    <w:p w14:paraId="5C10CA8A" w14:textId="77777777" w:rsidR="00FF528F" w:rsidRPr="00FF528F" w:rsidRDefault="00FF528F" w:rsidP="00FF528F">
      <w:pPr>
        <w:ind w:left="720" w:hanging="720"/>
        <w:jc w:val="both"/>
        <w:rPr>
          <w:rFonts w:asciiTheme="minorBidi" w:hAnsiTheme="minorBidi" w:cstheme="minorBidi"/>
          <w:sz w:val="20"/>
          <w:szCs w:val="20"/>
        </w:rPr>
      </w:pPr>
    </w:p>
    <w:p w14:paraId="0B36FD4F"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6.2</w:t>
      </w:r>
      <w:r w:rsidRPr="00FF528F">
        <w:rPr>
          <w:rFonts w:asciiTheme="minorBidi" w:hAnsiTheme="minorBidi" w:cstheme="minorBidi"/>
          <w:sz w:val="20"/>
          <w:szCs w:val="20"/>
        </w:rPr>
        <w:tab/>
      </w:r>
      <w:r w:rsidRPr="00FF528F">
        <w:rPr>
          <w:rFonts w:asciiTheme="minorBidi" w:hAnsiTheme="minorBidi" w:cstheme="minorBidi"/>
          <w:b/>
          <w:i/>
          <w:sz w:val="20"/>
          <w:szCs w:val="20"/>
        </w:rPr>
        <w:t>Payment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All payments to the Broker Member shall be made in same day (or immediately available) and freely transferable funds in such Currency and to such bank as the Broker Member may from time to time specify. All such payments shall be made by the Client without any deduction or withholding.</w:t>
      </w:r>
    </w:p>
    <w:p w14:paraId="57A065C3" w14:textId="77777777" w:rsidR="00FF528F" w:rsidRPr="00FF528F" w:rsidRDefault="00FF528F" w:rsidP="00FF528F">
      <w:pPr>
        <w:jc w:val="both"/>
        <w:rPr>
          <w:rFonts w:asciiTheme="minorBidi" w:hAnsiTheme="minorBidi" w:cstheme="minorBidi"/>
          <w:sz w:val="20"/>
          <w:szCs w:val="20"/>
        </w:rPr>
      </w:pPr>
    </w:p>
    <w:p w14:paraId="3F6CCE2B"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7.</w:t>
      </w:r>
      <w:r w:rsidRPr="00FF528F">
        <w:rPr>
          <w:rFonts w:asciiTheme="minorBidi" w:hAnsiTheme="minorBidi" w:cstheme="minorBidi"/>
          <w:b/>
          <w:sz w:val="20"/>
          <w:szCs w:val="20"/>
        </w:rPr>
        <w:tab/>
      </w:r>
      <w:bookmarkStart w:id="2" w:name="_Toc421556365"/>
      <w:r w:rsidRPr="00FF528F">
        <w:rPr>
          <w:rFonts w:asciiTheme="minorBidi" w:hAnsiTheme="minorBidi" w:cstheme="minorBidi"/>
          <w:b/>
          <w:sz w:val="20"/>
          <w:szCs w:val="20"/>
        </w:rPr>
        <w:t>Representations and Warranties</w:t>
      </w:r>
      <w:bookmarkStart w:id="3" w:name="_Toc421556366"/>
      <w:bookmarkEnd w:id="2"/>
    </w:p>
    <w:p w14:paraId="4C2E29C7" w14:textId="77777777" w:rsidR="00FF528F" w:rsidRPr="00FF528F" w:rsidRDefault="00FF528F" w:rsidP="00FF528F">
      <w:pPr>
        <w:ind w:left="720"/>
        <w:jc w:val="both"/>
        <w:rPr>
          <w:rFonts w:asciiTheme="minorBidi" w:hAnsiTheme="minorBidi" w:cstheme="minorBidi"/>
          <w:sz w:val="20"/>
          <w:szCs w:val="20"/>
        </w:rPr>
      </w:pPr>
      <w:r w:rsidRPr="00FF528F">
        <w:rPr>
          <w:rFonts w:asciiTheme="minorBidi" w:hAnsiTheme="minorBidi" w:cstheme="minorBidi"/>
          <w:sz w:val="20"/>
          <w:szCs w:val="20"/>
        </w:rPr>
        <w:t xml:space="preserve">The Client represents and warrants to the Broker Member as at the date of this Agreement and each time it </w:t>
      </w:r>
      <w:proofErr w:type="gramStart"/>
      <w:r w:rsidRPr="00FF528F">
        <w:rPr>
          <w:rFonts w:asciiTheme="minorBidi" w:hAnsiTheme="minorBidi" w:cstheme="minorBidi"/>
          <w:sz w:val="20"/>
          <w:szCs w:val="20"/>
        </w:rPr>
        <w:t>enters into</w:t>
      </w:r>
      <w:proofErr w:type="gramEnd"/>
      <w:r w:rsidRPr="00FF528F">
        <w:rPr>
          <w:rFonts w:asciiTheme="minorBidi" w:hAnsiTheme="minorBidi" w:cstheme="minorBidi"/>
          <w:sz w:val="20"/>
          <w:szCs w:val="20"/>
        </w:rPr>
        <w:t xml:space="preserve"> a Transaction that:</w:t>
      </w:r>
      <w:bookmarkEnd w:id="3"/>
    </w:p>
    <w:p w14:paraId="22058F30"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bookmarkStart w:id="4" w:name="_Toc421556367"/>
      <w:r w:rsidRPr="00FF528F">
        <w:rPr>
          <w:rFonts w:asciiTheme="minorBidi" w:hAnsiTheme="minorBidi" w:cstheme="minorBidi"/>
          <w:sz w:val="20"/>
          <w:szCs w:val="20"/>
        </w:rPr>
        <w:t xml:space="preserve">in the case of a corporation, it is duly </w:t>
      </w:r>
      <w:proofErr w:type="spellStart"/>
      <w:r w:rsidRPr="00FF528F">
        <w:rPr>
          <w:rFonts w:asciiTheme="minorBidi" w:hAnsiTheme="minorBidi" w:cstheme="minorBidi"/>
          <w:sz w:val="20"/>
          <w:szCs w:val="20"/>
        </w:rPr>
        <w:t>organised</w:t>
      </w:r>
      <w:proofErr w:type="spellEnd"/>
      <w:r w:rsidRPr="00FF528F">
        <w:rPr>
          <w:rFonts w:asciiTheme="minorBidi" w:hAnsiTheme="minorBidi" w:cstheme="minorBidi"/>
          <w:sz w:val="20"/>
          <w:szCs w:val="20"/>
        </w:rPr>
        <w:t xml:space="preserve"> and validly existing under the laws of its place of </w:t>
      </w:r>
      <w:proofErr w:type="spellStart"/>
      <w:r w:rsidRPr="00FF528F">
        <w:rPr>
          <w:rFonts w:asciiTheme="minorBidi" w:hAnsiTheme="minorBidi" w:cstheme="minorBidi"/>
          <w:sz w:val="20"/>
          <w:szCs w:val="20"/>
        </w:rPr>
        <w:t>organisation</w:t>
      </w:r>
      <w:proofErr w:type="spellEnd"/>
      <w:r w:rsidRPr="00FF528F">
        <w:rPr>
          <w:rFonts w:asciiTheme="minorBidi" w:hAnsiTheme="minorBidi" w:cstheme="minorBidi"/>
          <w:sz w:val="20"/>
          <w:szCs w:val="20"/>
        </w:rPr>
        <w:t xml:space="preserve"> or </w:t>
      </w:r>
      <w:proofErr w:type="gramStart"/>
      <w:r w:rsidRPr="00FF528F">
        <w:rPr>
          <w:rFonts w:asciiTheme="minorBidi" w:hAnsiTheme="minorBidi" w:cstheme="minorBidi"/>
          <w:sz w:val="20"/>
          <w:szCs w:val="20"/>
        </w:rPr>
        <w:t>incorporation;</w:t>
      </w:r>
      <w:proofErr w:type="gramEnd"/>
    </w:p>
    <w:p w14:paraId="4A52DA63"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it has, and will have, the power and authority to enter into, exercise its rights and perform or comply with its obligations under this Agreement and each Transaction and has, and will have, taken all necessary action to </w:t>
      </w:r>
      <w:proofErr w:type="spellStart"/>
      <w:r w:rsidRPr="00FF528F">
        <w:rPr>
          <w:rFonts w:asciiTheme="minorBidi" w:hAnsiTheme="minorBidi" w:cstheme="minorBidi"/>
          <w:sz w:val="20"/>
          <w:szCs w:val="20"/>
        </w:rPr>
        <w:t>authorise</w:t>
      </w:r>
      <w:proofErr w:type="spellEnd"/>
      <w:r w:rsidRPr="00FF528F">
        <w:rPr>
          <w:rFonts w:asciiTheme="minorBidi" w:hAnsiTheme="minorBidi" w:cstheme="minorBidi"/>
          <w:sz w:val="20"/>
          <w:szCs w:val="20"/>
        </w:rPr>
        <w:t xml:space="preserve"> such exercise, performance and execution of this Agreement and any other documentation relating to this Agreement to which the Client is a </w:t>
      </w:r>
      <w:proofErr w:type="gramStart"/>
      <w:r w:rsidRPr="00FF528F">
        <w:rPr>
          <w:rFonts w:asciiTheme="minorBidi" w:hAnsiTheme="minorBidi" w:cstheme="minorBidi"/>
          <w:sz w:val="20"/>
          <w:szCs w:val="20"/>
        </w:rPr>
        <w:t>party;</w:t>
      </w:r>
      <w:bookmarkEnd w:id="4"/>
      <w:proofErr w:type="gramEnd"/>
    </w:p>
    <w:p w14:paraId="6790D969"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bookmarkStart w:id="5" w:name="_Toc421556368"/>
      <w:r w:rsidRPr="00FF528F">
        <w:rPr>
          <w:rFonts w:asciiTheme="minorBidi" w:hAnsiTheme="minorBidi" w:cstheme="minorBidi"/>
          <w:sz w:val="20"/>
          <w:szCs w:val="20"/>
        </w:rPr>
        <w:t xml:space="preserve">its obligations under this Agreement are valid, binding and enforceable and do not and will not violate the terms of any regulation, order, charge or agreement by which the Client is </w:t>
      </w:r>
      <w:proofErr w:type="gramStart"/>
      <w:r w:rsidRPr="00FF528F">
        <w:rPr>
          <w:rFonts w:asciiTheme="minorBidi" w:hAnsiTheme="minorBidi" w:cstheme="minorBidi"/>
          <w:sz w:val="20"/>
          <w:szCs w:val="20"/>
        </w:rPr>
        <w:t>bound;</w:t>
      </w:r>
      <w:bookmarkEnd w:id="5"/>
      <w:proofErr w:type="gramEnd"/>
    </w:p>
    <w:p w14:paraId="3AF17BFE"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bookmarkStart w:id="6" w:name="_Toc421556369"/>
      <w:r w:rsidRPr="00FF528F">
        <w:rPr>
          <w:rFonts w:asciiTheme="minorBidi" w:hAnsiTheme="minorBidi" w:cstheme="minorBidi"/>
          <w:sz w:val="20"/>
          <w:szCs w:val="20"/>
        </w:rPr>
        <w:t xml:space="preserve">any financial statement and any other information furnished at any time by or on behalf of the Client to the Broker Member is true and correct to the best of the Client's knowledge and not misleading in any material respect and the Broker Member shall be entitled to rely on any such financial statement and </w:t>
      </w:r>
      <w:proofErr w:type="gramStart"/>
      <w:r w:rsidRPr="00FF528F">
        <w:rPr>
          <w:rFonts w:asciiTheme="minorBidi" w:hAnsiTheme="minorBidi" w:cstheme="minorBidi"/>
          <w:sz w:val="20"/>
          <w:szCs w:val="20"/>
        </w:rPr>
        <w:t>information;</w:t>
      </w:r>
      <w:bookmarkEnd w:id="6"/>
      <w:proofErr w:type="gramEnd"/>
    </w:p>
    <w:p w14:paraId="5D2E99DC"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bookmarkStart w:id="7" w:name="_Toc421556370"/>
      <w:r w:rsidRPr="00FF528F">
        <w:rPr>
          <w:rFonts w:asciiTheme="minorBidi" w:hAnsiTheme="minorBidi" w:cstheme="minorBidi"/>
          <w:sz w:val="20"/>
          <w:szCs w:val="20"/>
        </w:rPr>
        <w:t xml:space="preserve">it has obtained all consents, </w:t>
      </w:r>
      <w:proofErr w:type="spellStart"/>
      <w:r w:rsidRPr="00FF528F">
        <w:rPr>
          <w:rFonts w:asciiTheme="minorBidi" w:hAnsiTheme="minorBidi" w:cstheme="minorBidi"/>
          <w:sz w:val="20"/>
          <w:szCs w:val="20"/>
        </w:rPr>
        <w:t>licences</w:t>
      </w:r>
      <w:proofErr w:type="spellEnd"/>
      <w:r w:rsidRPr="00FF528F">
        <w:rPr>
          <w:rFonts w:asciiTheme="minorBidi" w:hAnsiTheme="minorBidi" w:cstheme="minorBidi"/>
          <w:sz w:val="20"/>
          <w:szCs w:val="20"/>
        </w:rPr>
        <w:t xml:space="preserve"> and </w:t>
      </w:r>
      <w:proofErr w:type="spellStart"/>
      <w:r w:rsidRPr="00FF528F">
        <w:rPr>
          <w:rFonts w:asciiTheme="minorBidi" w:hAnsiTheme="minorBidi" w:cstheme="minorBidi"/>
          <w:sz w:val="20"/>
          <w:szCs w:val="20"/>
        </w:rPr>
        <w:t>authorisations</w:t>
      </w:r>
      <w:proofErr w:type="spellEnd"/>
      <w:r w:rsidRPr="00FF528F">
        <w:rPr>
          <w:rFonts w:asciiTheme="minorBidi" w:hAnsiTheme="minorBidi" w:cstheme="minorBidi"/>
          <w:sz w:val="20"/>
          <w:szCs w:val="20"/>
        </w:rPr>
        <w:t xml:space="preserve"> required: (</w:t>
      </w:r>
      <w:proofErr w:type="spellStart"/>
      <w:r w:rsidRPr="00FF528F">
        <w:rPr>
          <w:rFonts w:asciiTheme="minorBidi" w:hAnsiTheme="minorBidi" w:cstheme="minorBidi"/>
          <w:sz w:val="20"/>
          <w:szCs w:val="20"/>
        </w:rPr>
        <w:t>i</w:t>
      </w:r>
      <w:proofErr w:type="spellEnd"/>
      <w:r w:rsidRPr="00FF528F">
        <w:rPr>
          <w:rFonts w:asciiTheme="minorBidi" w:hAnsiTheme="minorBidi" w:cstheme="minorBidi"/>
          <w:sz w:val="20"/>
          <w:szCs w:val="20"/>
        </w:rPr>
        <w:t xml:space="preserve">) to enable the Client to enter into, exercise its respective rights and perform and comply with its respective obligations under this Agreement and each Transaction; and (ii) to ensure that those obligations are valid, binding and enforceable, and that it will maintain in full force and effect all such consents, </w:t>
      </w:r>
      <w:proofErr w:type="spellStart"/>
      <w:r w:rsidRPr="00FF528F">
        <w:rPr>
          <w:rFonts w:asciiTheme="minorBidi" w:hAnsiTheme="minorBidi" w:cstheme="minorBidi"/>
          <w:sz w:val="20"/>
          <w:szCs w:val="20"/>
        </w:rPr>
        <w:t>licences</w:t>
      </w:r>
      <w:proofErr w:type="spellEnd"/>
      <w:r w:rsidRPr="00FF528F">
        <w:rPr>
          <w:rFonts w:asciiTheme="minorBidi" w:hAnsiTheme="minorBidi" w:cstheme="minorBidi"/>
          <w:sz w:val="20"/>
          <w:szCs w:val="20"/>
        </w:rPr>
        <w:t xml:space="preserve"> and </w:t>
      </w:r>
      <w:proofErr w:type="spellStart"/>
      <w:proofErr w:type="gramStart"/>
      <w:r w:rsidRPr="00FF528F">
        <w:rPr>
          <w:rFonts w:asciiTheme="minorBidi" w:hAnsiTheme="minorBidi" w:cstheme="minorBidi"/>
          <w:sz w:val="20"/>
          <w:szCs w:val="20"/>
        </w:rPr>
        <w:t>authorisations</w:t>
      </w:r>
      <w:proofErr w:type="spellEnd"/>
      <w:r w:rsidRPr="00FF528F">
        <w:rPr>
          <w:rFonts w:asciiTheme="minorBidi" w:hAnsiTheme="minorBidi" w:cstheme="minorBidi"/>
          <w:sz w:val="20"/>
          <w:szCs w:val="20"/>
        </w:rPr>
        <w:t>;</w:t>
      </w:r>
      <w:bookmarkEnd w:id="7"/>
      <w:proofErr w:type="gramEnd"/>
    </w:p>
    <w:p w14:paraId="5FD17DEA"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bookmarkStart w:id="8" w:name="_Toc421556373"/>
      <w:r w:rsidRPr="00FF528F">
        <w:rPr>
          <w:rFonts w:asciiTheme="minorBidi" w:hAnsiTheme="minorBidi" w:cstheme="minorBidi"/>
          <w:sz w:val="20"/>
          <w:szCs w:val="20"/>
        </w:rPr>
        <w:lastRenderedPageBreak/>
        <w:t>no Event of Default (as defined in Section 10.1) or Potential Event of Default (where "</w:t>
      </w:r>
      <w:r w:rsidRPr="00FF528F">
        <w:rPr>
          <w:rFonts w:asciiTheme="minorBidi" w:hAnsiTheme="minorBidi" w:cstheme="minorBidi"/>
          <w:b/>
          <w:sz w:val="20"/>
          <w:szCs w:val="20"/>
        </w:rPr>
        <w:t>Potential Event of Default</w:t>
      </w:r>
      <w:r w:rsidRPr="00FF528F">
        <w:rPr>
          <w:rFonts w:asciiTheme="minorBidi" w:hAnsiTheme="minorBidi" w:cstheme="minorBidi"/>
          <w:sz w:val="20"/>
          <w:szCs w:val="20"/>
        </w:rPr>
        <w: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means any event which may become (with the passage of time, the giving of notice, the making of any determination or any combination of the above) an Event of Default) has occurred and is continuing with respect to the </w:t>
      </w:r>
      <w:proofErr w:type="gramStart"/>
      <w:r w:rsidRPr="00FF528F">
        <w:rPr>
          <w:rFonts w:asciiTheme="minorBidi" w:hAnsiTheme="minorBidi" w:cstheme="minorBidi"/>
          <w:sz w:val="20"/>
          <w:szCs w:val="20"/>
        </w:rPr>
        <w:t>Clien</w:t>
      </w:r>
      <w:bookmarkEnd w:id="8"/>
      <w:r w:rsidRPr="00FF528F">
        <w:rPr>
          <w:rFonts w:asciiTheme="minorBidi" w:hAnsiTheme="minorBidi" w:cstheme="minorBidi"/>
          <w:sz w:val="20"/>
          <w:szCs w:val="20"/>
        </w:rPr>
        <w:t>t;</w:t>
      </w:r>
      <w:proofErr w:type="gramEnd"/>
    </w:p>
    <w:p w14:paraId="02D8508E"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it owns, with full title guarantee, all margin and collateral deposited with or transferred to the Broker Member (including any Transaction) free and clear of any prior security interest whatsoever other than a lien routinely imposed on all securities in a clearing system in which such securities are held; and </w:t>
      </w:r>
    </w:p>
    <w:p w14:paraId="3F970332" w14:textId="77777777" w:rsidR="00FF528F" w:rsidRPr="00FF528F" w:rsidRDefault="00FF528F" w:rsidP="00FF528F">
      <w:pPr>
        <w:widowControl/>
        <w:numPr>
          <w:ilvl w:val="0"/>
          <w:numId w:val="19"/>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it is aware that in the event a Transaction is not closed-out, the delivery obligations under such Transaction will have to be complied with in accordance with the terms of the Transaction, any Applicable </w:t>
      </w:r>
      <w:proofErr w:type="gramStart"/>
      <w:r w:rsidRPr="00FF528F">
        <w:rPr>
          <w:rFonts w:asciiTheme="minorBidi" w:hAnsiTheme="minorBidi" w:cstheme="minorBidi"/>
          <w:sz w:val="20"/>
          <w:szCs w:val="20"/>
        </w:rPr>
        <w:t>Regulations</w:t>
      </w:r>
      <w:proofErr w:type="gramEnd"/>
      <w:r w:rsidRPr="00FF528F">
        <w:rPr>
          <w:rFonts w:asciiTheme="minorBidi" w:hAnsiTheme="minorBidi" w:cstheme="minorBidi"/>
          <w:sz w:val="20"/>
          <w:szCs w:val="20"/>
        </w:rPr>
        <w:t xml:space="preserve"> and this Agreement.</w:t>
      </w:r>
    </w:p>
    <w:p w14:paraId="1F626411" w14:textId="77777777" w:rsidR="00FF528F" w:rsidRPr="00FF528F" w:rsidRDefault="00FF528F" w:rsidP="00FF528F">
      <w:pPr>
        <w:tabs>
          <w:tab w:val="left" w:pos="709"/>
        </w:tabs>
        <w:ind w:left="709" w:hanging="709"/>
        <w:jc w:val="both"/>
        <w:rPr>
          <w:rFonts w:asciiTheme="minorBidi" w:hAnsiTheme="minorBidi" w:cstheme="minorBidi"/>
          <w:sz w:val="20"/>
          <w:szCs w:val="20"/>
        </w:rPr>
      </w:pPr>
      <w:r w:rsidRPr="00FF528F">
        <w:rPr>
          <w:rFonts w:asciiTheme="minorBidi" w:hAnsiTheme="minorBidi" w:cstheme="minorBidi"/>
          <w:sz w:val="20"/>
          <w:szCs w:val="20"/>
        </w:rPr>
        <w:tab/>
        <w:t>T</w:t>
      </w:r>
      <w:bookmarkStart w:id="9" w:name="_Toc421556375"/>
      <w:r w:rsidRPr="00FF528F">
        <w:rPr>
          <w:rFonts w:asciiTheme="minorBidi" w:hAnsiTheme="minorBidi" w:cstheme="minorBidi"/>
          <w:sz w:val="20"/>
          <w:szCs w:val="20"/>
        </w:rPr>
        <w:t>he Client will promptly notify the Broker Member in writing if any of the above representations and warranties shall materially change or cease to be true and correct.</w:t>
      </w:r>
      <w:bookmarkEnd w:id="9"/>
    </w:p>
    <w:p w14:paraId="1CA5B4EC" w14:textId="77777777" w:rsidR="00FF528F" w:rsidRPr="00FF528F" w:rsidRDefault="00FF528F" w:rsidP="00FF528F">
      <w:pPr>
        <w:tabs>
          <w:tab w:val="left" w:pos="709"/>
        </w:tabs>
        <w:ind w:left="709" w:hanging="709"/>
        <w:jc w:val="both"/>
        <w:rPr>
          <w:rFonts w:asciiTheme="minorBidi" w:hAnsiTheme="minorBidi" w:cstheme="minorBidi"/>
          <w:sz w:val="20"/>
          <w:szCs w:val="20"/>
        </w:rPr>
      </w:pPr>
    </w:p>
    <w:p w14:paraId="1C1A85EC"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8.</w:t>
      </w:r>
      <w:r w:rsidRPr="00FF528F">
        <w:rPr>
          <w:rFonts w:asciiTheme="minorBidi" w:hAnsiTheme="minorBidi" w:cstheme="minorBidi"/>
          <w:b/>
          <w:sz w:val="20"/>
          <w:szCs w:val="20"/>
        </w:rPr>
        <w:tab/>
      </w:r>
      <w:bookmarkStart w:id="10" w:name="_Toc421556410"/>
      <w:r w:rsidRPr="00FF528F">
        <w:rPr>
          <w:rFonts w:asciiTheme="minorBidi" w:hAnsiTheme="minorBidi" w:cstheme="minorBidi"/>
          <w:b/>
          <w:sz w:val="20"/>
          <w:szCs w:val="20"/>
        </w:rPr>
        <w:t>Margin Requirement</w:t>
      </w:r>
      <w:bookmarkEnd w:id="10"/>
    </w:p>
    <w:p w14:paraId="40906D73"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8.1</w:t>
      </w:r>
      <w:r w:rsidRPr="00FF528F">
        <w:rPr>
          <w:rFonts w:asciiTheme="minorBidi" w:hAnsiTheme="minorBidi" w:cstheme="minorBidi"/>
          <w:sz w:val="20"/>
          <w:szCs w:val="20"/>
        </w:rPr>
        <w:tab/>
      </w:r>
      <w:bookmarkStart w:id="11" w:name="_Toc421556411"/>
      <w:r w:rsidRPr="00FF528F">
        <w:rPr>
          <w:rFonts w:asciiTheme="minorBidi" w:hAnsiTheme="minorBidi" w:cstheme="minorBidi"/>
          <w:b/>
          <w:i/>
          <w:sz w:val="20"/>
          <w:szCs w:val="20"/>
        </w:rPr>
        <w:t>Margin Payments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The Client agrees to pay to the Broker Member from time to time on demand by way of margin such sums and in such form as the Broker Member may in its discretion reasonably require. Such margin requirements established by the Broker Member may exceed the margin required of the Broker Member by the DGCX or DCCC or the Clearing Member.</w:t>
      </w:r>
    </w:p>
    <w:p w14:paraId="7FC3AFE3" w14:textId="77777777" w:rsidR="00FF528F" w:rsidRPr="00FF528F" w:rsidRDefault="00FF528F" w:rsidP="00FF528F">
      <w:pPr>
        <w:ind w:left="720" w:hanging="720"/>
        <w:jc w:val="both"/>
        <w:rPr>
          <w:rFonts w:asciiTheme="minorBidi" w:hAnsiTheme="minorBidi" w:cstheme="minorBidi"/>
          <w:sz w:val="20"/>
          <w:szCs w:val="20"/>
        </w:rPr>
      </w:pPr>
    </w:p>
    <w:p w14:paraId="113F92E0"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8.2</w:t>
      </w:r>
      <w:r w:rsidRPr="00FF528F">
        <w:rPr>
          <w:rFonts w:asciiTheme="minorBidi" w:hAnsiTheme="minorBidi" w:cstheme="minorBidi"/>
          <w:sz w:val="20"/>
          <w:szCs w:val="20"/>
        </w:rPr>
        <w:tab/>
      </w:r>
      <w:r w:rsidRPr="00FF528F">
        <w:rPr>
          <w:rFonts w:asciiTheme="minorBidi" w:hAnsiTheme="minorBidi" w:cstheme="minorBidi"/>
          <w:b/>
          <w:i/>
          <w:sz w:val="20"/>
          <w:szCs w:val="20"/>
        </w:rPr>
        <w:t>Supplemental Margin:</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The Client will be required to supplement the margin at any time when the Client's account with the Broker Member shows a debit balance or an increase in the Client's margin requirement</w:t>
      </w:r>
      <w:bookmarkEnd w:id="11"/>
      <w:r w:rsidRPr="00FF528F">
        <w:rPr>
          <w:rFonts w:asciiTheme="minorBidi" w:hAnsiTheme="minorBidi" w:cstheme="minorBidi"/>
          <w:sz w:val="20"/>
          <w:szCs w:val="20"/>
        </w:rPr>
        <w:t>.</w:t>
      </w:r>
    </w:p>
    <w:p w14:paraId="4EF25525" w14:textId="77777777" w:rsidR="00FF528F" w:rsidRPr="00FF528F" w:rsidRDefault="00FF528F" w:rsidP="00FF528F">
      <w:pPr>
        <w:ind w:left="720" w:hanging="720"/>
        <w:jc w:val="both"/>
        <w:rPr>
          <w:rFonts w:asciiTheme="minorBidi" w:hAnsiTheme="minorBidi" w:cstheme="minorBidi"/>
          <w:sz w:val="20"/>
          <w:szCs w:val="20"/>
        </w:rPr>
      </w:pPr>
    </w:p>
    <w:p w14:paraId="41B94801"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8.3</w:t>
      </w:r>
      <w:r w:rsidRPr="00FF528F">
        <w:rPr>
          <w:rFonts w:asciiTheme="minorBidi" w:hAnsiTheme="minorBidi" w:cstheme="minorBidi"/>
          <w:sz w:val="20"/>
          <w:szCs w:val="20"/>
        </w:rPr>
        <w:tab/>
      </w:r>
      <w:bookmarkStart w:id="12" w:name="_Toc421556412"/>
      <w:r w:rsidRPr="00FF528F">
        <w:rPr>
          <w:rFonts w:asciiTheme="minorBidi" w:hAnsiTheme="minorBidi" w:cstheme="minorBidi"/>
          <w:b/>
          <w:i/>
          <w:sz w:val="20"/>
          <w:szCs w:val="20"/>
        </w:rPr>
        <w:t>Application of Margin</w:t>
      </w:r>
      <w:r w:rsidRPr="00FF528F">
        <w:rPr>
          <w:rFonts w:asciiTheme="minorBidi" w:hAnsiTheme="minorBidi" w:cstheme="minorBidi"/>
          <w:b/>
          <w:sz w:val="20"/>
          <w:szCs w:val="20"/>
        </w:rPr>
        <w:t>:</w:t>
      </w:r>
    </w:p>
    <w:p w14:paraId="7C0C26DA" w14:textId="77777777" w:rsidR="00FF528F" w:rsidRPr="00FF528F" w:rsidRDefault="00FF528F" w:rsidP="00FF528F">
      <w:pPr>
        <w:ind w:left="709" w:hanging="709"/>
        <w:jc w:val="both"/>
        <w:rPr>
          <w:rFonts w:asciiTheme="minorBidi" w:hAnsiTheme="minorBidi" w:cstheme="minorBidi"/>
          <w:sz w:val="20"/>
          <w:szCs w:val="20"/>
        </w:rPr>
      </w:pPr>
      <w:r w:rsidRPr="00FF528F">
        <w:rPr>
          <w:rFonts w:asciiTheme="minorBidi" w:hAnsiTheme="minorBidi" w:cstheme="minorBidi"/>
          <w:sz w:val="20"/>
          <w:szCs w:val="20"/>
        </w:rPr>
        <w:tab/>
        <w:t>All margin in the form of cash shall be held for the following purposes:</w:t>
      </w:r>
    </w:p>
    <w:p w14:paraId="793B66E3" w14:textId="77777777" w:rsidR="00FF528F" w:rsidRPr="00FF528F" w:rsidRDefault="00FF528F" w:rsidP="00FF528F">
      <w:pPr>
        <w:widowControl/>
        <w:numPr>
          <w:ilvl w:val="0"/>
          <w:numId w:val="20"/>
        </w:numPr>
        <w:tabs>
          <w:tab w:val="left" w:pos="709"/>
          <w:tab w:val="left" w:pos="1418"/>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for application in respect of any margin paid by the Broker Member to the DCCC or a Clearing </w:t>
      </w:r>
      <w:proofErr w:type="gramStart"/>
      <w:r w:rsidRPr="00FF528F">
        <w:rPr>
          <w:rFonts w:asciiTheme="minorBidi" w:hAnsiTheme="minorBidi" w:cstheme="minorBidi"/>
          <w:sz w:val="20"/>
          <w:szCs w:val="20"/>
        </w:rPr>
        <w:t>Member;</w:t>
      </w:r>
      <w:proofErr w:type="gramEnd"/>
    </w:p>
    <w:p w14:paraId="76E70FAB" w14:textId="707BD1DB" w:rsidR="00FF528F" w:rsidRPr="00FF528F" w:rsidRDefault="00FF528F" w:rsidP="00FF528F">
      <w:pPr>
        <w:widowControl/>
        <w:numPr>
          <w:ilvl w:val="0"/>
          <w:numId w:val="20"/>
        </w:numPr>
        <w:tabs>
          <w:tab w:val="left" w:pos="709"/>
          <w:tab w:val="left" w:pos="1418"/>
        </w:tabs>
        <w:autoSpaceDE/>
        <w:autoSpaceDN/>
        <w:jc w:val="both"/>
        <w:rPr>
          <w:rFonts w:asciiTheme="minorBidi" w:hAnsiTheme="minorBidi" w:cstheme="minorBidi"/>
          <w:sz w:val="20"/>
          <w:szCs w:val="20"/>
        </w:rPr>
      </w:pPr>
      <w:r w:rsidRPr="00FF528F">
        <w:rPr>
          <w:rFonts w:asciiTheme="minorBidi" w:hAnsiTheme="minorBidi" w:cstheme="minorBidi"/>
          <w:sz w:val="20"/>
          <w:szCs w:val="20"/>
        </w:rPr>
        <w:t>to apply in or towards satisfaction of, or in reimbursement to the Broker Member of, all costs, damages, losses, liabilities and expenses incurred under or in respect of all and any Transactions and all liabilities and expenses (including dealing turns, charges and taxes) incurred as a result of the performance by the Broker Member of its duties or the exercise by the Broker Member of its rights, powers and/or privileges under this Agreement (irrespective of the denominated Currency), other than where such costs, charges, losses, liabilities and expenses are directly incurred as a result of the default, negligence, willful</w:t>
      </w:r>
      <w:r w:rsidRPr="00FF528F">
        <w:rPr>
          <w:rFonts w:asciiTheme="minorBidi" w:hAnsiTheme="minorBidi" w:cstheme="minorBidi"/>
        </w:rPr>
        <w:t xml:space="preserve"> </w:t>
      </w:r>
      <w:r w:rsidRPr="00FF528F">
        <w:rPr>
          <w:rFonts w:asciiTheme="minorBidi" w:hAnsiTheme="minorBidi" w:cstheme="minorBidi"/>
          <w:sz w:val="20"/>
          <w:szCs w:val="20"/>
        </w:rPr>
        <w:t xml:space="preserve">misconduct or fraud of a Clearing Member selected by the Broker Member or the default of a Clearing Member selected by the Broker Member. </w:t>
      </w:r>
    </w:p>
    <w:p w14:paraId="1951010B" w14:textId="77777777" w:rsidR="00FF528F" w:rsidRPr="00FF528F" w:rsidRDefault="00FF528F" w:rsidP="00FF528F">
      <w:pPr>
        <w:tabs>
          <w:tab w:val="left" w:pos="709"/>
        </w:tabs>
        <w:ind w:left="709" w:hanging="709"/>
        <w:jc w:val="both"/>
        <w:rPr>
          <w:rFonts w:asciiTheme="minorBidi" w:hAnsiTheme="minorBidi" w:cstheme="minorBidi"/>
          <w:sz w:val="20"/>
          <w:szCs w:val="20"/>
        </w:rPr>
      </w:pPr>
    </w:p>
    <w:p w14:paraId="53A1C874" w14:textId="77777777" w:rsidR="00FF528F" w:rsidRPr="00FF528F" w:rsidRDefault="00FF528F" w:rsidP="00FF528F">
      <w:pPr>
        <w:tabs>
          <w:tab w:val="left" w:pos="709"/>
        </w:tabs>
        <w:ind w:left="709" w:hanging="709"/>
        <w:jc w:val="both"/>
        <w:rPr>
          <w:rFonts w:asciiTheme="minorBidi" w:hAnsiTheme="minorBidi" w:cstheme="minorBidi"/>
          <w:sz w:val="20"/>
          <w:szCs w:val="20"/>
        </w:rPr>
      </w:pPr>
      <w:r w:rsidRPr="00FF528F">
        <w:rPr>
          <w:rFonts w:asciiTheme="minorBidi" w:hAnsiTheme="minorBidi" w:cstheme="minorBidi"/>
          <w:sz w:val="20"/>
          <w:szCs w:val="20"/>
        </w:rPr>
        <w:tab/>
        <w:t xml:space="preserve">Subject to the Broker Member being satisfied that all such costs, damages, losses, </w:t>
      </w:r>
      <w:proofErr w:type="gramStart"/>
      <w:r w:rsidRPr="00FF528F">
        <w:rPr>
          <w:rFonts w:asciiTheme="minorBidi" w:hAnsiTheme="minorBidi" w:cstheme="minorBidi"/>
          <w:sz w:val="20"/>
          <w:szCs w:val="20"/>
        </w:rPr>
        <w:t>liabilities</w:t>
      </w:r>
      <w:proofErr w:type="gramEnd"/>
      <w:r w:rsidRPr="00FF528F">
        <w:rPr>
          <w:rFonts w:asciiTheme="minorBidi" w:hAnsiTheme="minorBidi" w:cstheme="minorBidi"/>
          <w:sz w:val="20"/>
          <w:szCs w:val="20"/>
        </w:rPr>
        <w:t xml:space="preserve"> and expenses attributable to any Transaction have been satisfied, discharged or otherwise released and subject always to the Broker Member’s rights under Sections 11 and 12, the Broker Member will repay to the Client any surplus which is, in the Broker Member's reasonable opinion, attributable to such Transaction.</w:t>
      </w:r>
    </w:p>
    <w:p w14:paraId="0093F298" w14:textId="77777777" w:rsidR="00FF528F" w:rsidRPr="00FF528F" w:rsidRDefault="00FF528F" w:rsidP="00FF528F">
      <w:pPr>
        <w:tabs>
          <w:tab w:val="left" w:pos="709"/>
        </w:tabs>
        <w:ind w:left="709" w:hanging="709"/>
        <w:jc w:val="both"/>
        <w:rPr>
          <w:rFonts w:asciiTheme="minorBidi" w:hAnsiTheme="minorBidi" w:cstheme="minorBidi"/>
          <w:sz w:val="20"/>
          <w:szCs w:val="20"/>
        </w:rPr>
      </w:pPr>
    </w:p>
    <w:bookmarkEnd w:id="12"/>
    <w:p w14:paraId="46CE6CA3"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8.4</w:t>
      </w:r>
      <w:r w:rsidRPr="00FF528F">
        <w:rPr>
          <w:rFonts w:asciiTheme="minorBidi" w:hAnsiTheme="minorBidi" w:cstheme="minorBidi"/>
          <w:sz w:val="20"/>
          <w:szCs w:val="20"/>
        </w:rPr>
        <w:tab/>
      </w:r>
      <w:r w:rsidRPr="00FF528F">
        <w:rPr>
          <w:rFonts w:asciiTheme="minorBidi" w:hAnsiTheme="minorBidi" w:cstheme="minorBidi"/>
          <w:b/>
          <w:i/>
          <w:sz w:val="20"/>
          <w:szCs w:val="20"/>
        </w:rPr>
        <w:t>Failure to pay Margin</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Failure by the Client to meet a call for margin may give rise to default action being taken by the Broker Member under Section 10 (or by the DGCX or DCCC or the Clearing Member) which may include the closing out of all or some of the Client's open positions.</w:t>
      </w:r>
    </w:p>
    <w:p w14:paraId="782A84A0" w14:textId="77777777" w:rsidR="00FF528F" w:rsidRPr="00FF528F" w:rsidRDefault="00FF528F" w:rsidP="00FF528F">
      <w:pPr>
        <w:ind w:left="720" w:hanging="720"/>
        <w:jc w:val="both"/>
        <w:rPr>
          <w:rFonts w:asciiTheme="minorBidi" w:hAnsiTheme="minorBidi" w:cstheme="minorBidi"/>
          <w:sz w:val="20"/>
          <w:szCs w:val="20"/>
        </w:rPr>
      </w:pPr>
    </w:p>
    <w:p w14:paraId="122EEA82"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9.</w:t>
      </w:r>
      <w:r w:rsidRPr="00FF528F">
        <w:rPr>
          <w:rFonts w:asciiTheme="minorBidi" w:hAnsiTheme="minorBidi" w:cstheme="minorBidi"/>
          <w:b/>
          <w:sz w:val="20"/>
          <w:szCs w:val="20"/>
        </w:rPr>
        <w:tab/>
        <w:t>Treatment of Client Monies</w:t>
      </w:r>
    </w:p>
    <w:p w14:paraId="2CE744C9"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9.1</w:t>
      </w:r>
      <w:r w:rsidRPr="00FF528F">
        <w:rPr>
          <w:rFonts w:asciiTheme="minorBidi" w:hAnsiTheme="minorBidi" w:cstheme="minorBidi"/>
          <w:sz w:val="20"/>
          <w:szCs w:val="20"/>
        </w:rPr>
        <w:tab/>
      </w:r>
      <w:r w:rsidRPr="00FF528F">
        <w:rPr>
          <w:rFonts w:asciiTheme="minorBidi" w:hAnsiTheme="minorBidi" w:cstheme="minorBidi"/>
          <w:b/>
          <w:i/>
          <w:sz w:val="20"/>
          <w:szCs w:val="20"/>
        </w:rPr>
        <w:t>Use of Client funds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The Broker Member will not pass any money belonging to the Client to the DGCX, Clearing Member or DCCC but may use such money to off-set, at any time, </w:t>
      </w:r>
      <w:r w:rsidRPr="00FF528F">
        <w:rPr>
          <w:rFonts w:asciiTheme="minorBidi" w:hAnsiTheme="minorBidi" w:cstheme="minorBidi"/>
          <w:sz w:val="20"/>
          <w:szCs w:val="20"/>
        </w:rPr>
        <w:lastRenderedPageBreak/>
        <w:t xml:space="preserve">any amounts owed to it by the Client under the terms of this Agreement or any Transaction </w:t>
      </w:r>
      <w:proofErr w:type="gramStart"/>
      <w:r w:rsidRPr="00FF528F">
        <w:rPr>
          <w:rFonts w:asciiTheme="minorBidi" w:hAnsiTheme="minorBidi" w:cstheme="minorBidi"/>
          <w:sz w:val="20"/>
          <w:szCs w:val="20"/>
        </w:rPr>
        <w:t>entered into</w:t>
      </w:r>
      <w:proofErr w:type="gramEnd"/>
      <w:r w:rsidRPr="00FF528F">
        <w:rPr>
          <w:rFonts w:asciiTheme="minorBidi" w:hAnsiTheme="minorBidi" w:cstheme="minorBidi"/>
          <w:sz w:val="20"/>
          <w:szCs w:val="20"/>
        </w:rPr>
        <w:t xml:space="preserve"> hereunder. </w:t>
      </w:r>
    </w:p>
    <w:p w14:paraId="3F469867" w14:textId="77777777" w:rsidR="00FF528F" w:rsidRPr="00FF528F" w:rsidRDefault="00FF528F" w:rsidP="009D1349">
      <w:pPr>
        <w:jc w:val="both"/>
        <w:rPr>
          <w:rFonts w:asciiTheme="minorBidi" w:hAnsiTheme="minorBidi" w:cstheme="minorBidi"/>
          <w:sz w:val="20"/>
          <w:szCs w:val="20"/>
        </w:rPr>
      </w:pPr>
    </w:p>
    <w:p w14:paraId="125188E7"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9.2</w:t>
      </w:r>
      <w:r w:rsidRPr="00FF528F">
        <w:rPr>
          <w:rFonts w:asciiTheme="minorBidi" w:hAnsiTheme="minorBidi" w:cstheme="minorBidi"/>
          <w:sz w:val="20"/>
          <w:szCs w:val="20"/>
        </w:rPr>
        <w:tab/>
      </w:r>
      <w:r w:rsidRPr="00FF528F">
        <w:rPr>
          <w:rFonts w:asciiTheme="minorBidi" w:hAnsiTheme="minorBidi" w:cstheme="minorBidi"/>
          <w:b/>
          <w:i/>
          <w:sz w:val="20"/>
          <w:szCs w:val="20"/>
        </w:rPr>
        <w:t>Segregation and Application of Client funds</w:t>
      </w:r>
      <w:r w:rsidRPr="00FF528F">
        <w:rPr>
          <w:rFonts w:asciiTheme="minorBidi" w:hAnsiTheme="minorBidi" w:cstheme="minorBidi"/>
          <w:sz w:val="20"/>
          <w:szCs w:val="20"/>
        </w:rPr>
        <w:t xml:space="preserve">: All monies, </w:t>
      </w:r>
      <w:proofErr w:type="gramStart"/>
      <w:r w:rsidRPr="00FF528F">
        <w:rPr>
          <w:rFonts w:asciiTheme="minorBidi" w:hAnsiTheme="minorBidi" w:cstheme="minorBidi"/>
          <w:sz w:val="20"/>
          <w:szCs w:val="20"/>
        </w:rPr>
        <w:t>securities</w:t>
      </w:r>
      <w:proofErr w:type="gramEnd"/>
      <w:r w:rsidRPr="00FF528F">
        <w:rPr>
          <w:rFonts w:asciiTheme="minorBidi" w:hAnsiTheme="minorBidi" w:cstheme="minorBidi"/>
          <w:sz w:val="20"/>
          <w:szCs w:val="20"/>
        </w:rPr>
        <w:t xml:space="preserve"> or collateral ("</w:t>
      </w:r>
      <w:r w:rsidRPr="00FF528F">
        <w:rPr>
          <w:rFonts w:asciiTheme="minorBidi" w:hAnsiTheme="minorBidi" w:cstheme="minorBidi"/>
          <w:b/>
          <w:sz w:val="20"/>
          <w:szCs w:val="20"/>
        </w:rPr>
        <w:t>assets</w:t>
      </w:r>
      <w:r w:rsidRPr="00FF528F">
        <w:rPr>
          <w:rFonts w:asciiTheme="minorBidi" w:hAnsiTheme="minorBidi" w:cstheme="minorBidi"/>
          <w:sz w:val="20"/>
          <w:szCs w:val="20"/>
        </w:rPr>
        <w:t>") held for the Client by the Broker Member shall be segregated as required by DGCX By-Laws. The Broker Member may not pledge, re-pledge, hypothecate, re-</w:t>
      </w:r>
      <w:proofErr w:type="gramStart"/>
      <w:r w:rsidRPr="00FF528F">
        <w:rPr>
          <w:rFonts w:asciiTheme="minorBidi" w:hAnsiTheme="minorBidi" w:cstheme="minorBidi"/>
          <w:sz w:val="20"/>
          <w:szCs w:val="20"/>
        </w:rPr>
        <w:t>hypothecate</w:t>
      </w:r>
      <w:proofErr w:type="gramEnd"/>
      <w:r w:rsidRPr="00FF528F">
        <w:rPr>
          <w:rFonts w:asciiTheme="minorBidi" w:hAnsiTheme="minorBidi" w:cstheme="minorBidi"/>
          <w:sz w:val="20"/>
          <w:szCs w:val="20"/>
        </w:rPr>
        <w:t xml:space="preserve"> or invest, either separately or with the assets of other customers, any assets held by the Broker Member for the accounts of the Client. </w:t>
      </w:r>
    </w:p>
    <w:p w14:paraId="5CFDC575" w14:textId="77777777" w:rsidR="00FF528F" w:rsidRPr="00FF528F" w:rsidRDefault="00FF528F" w:rsidP="00FF528F">
      <w:pPr>
        <w:ind w:left="720" w:hanging="720"/>
        <w:jc w:val="both"/>
        <w:rPr>
          <w:rFonts w:asciiTheme="minorBidi" w:hAnsiTheme="minorBidi" w:cstheme="minorBidi"/>
          <w:sz w:val="20"/>
          <w:szCs w:val="20"/>
        </w:rPr>
      </w:pPr>
    </w:p>
    <w:p w14:paraId="0E8CF48C"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9.3</w:t>
      </w:r>
      <w:r w:rsidRPr="00FF528F">
        <w:rPr>
          <w:rFonts w:asciiTheme="minorBidi" w:hAnsiTheme="minorBidi" w:cstheme="minorBidi"/>
          <w:sz w:val="20"/>
          <w:szCs w:val="20"/>
        </w:rPr>
        <w:tab/>
      </w:r>
      <w:r w:rsidRPr="00FF528F">
        <w:rPr>
          <w:rFonts w:asciiTheme="minorBidi" w:hAnsiTheme="minorBidi" w:cstheme="minorBidi"/>
          <w:b/>
          <w:i/>
          <w:sz w:val="20"/>
          <w:szCs w:val="20"/>
        </w:rPr>
        <w:t>Pay-out:</w:t>
      </w:r>
      <w:r w:rsidRPr="00FF528F">
        <w:rPr>
          <w:rFonts w:asciiTheme="minorBidi" w:hAnsiTheme="minorBidi" w:cstheme="minorBidi"/>
          <w:sz w:val="20"/>
          <w:szCs w:val="20"/>
        </w:rPr>
        <w:t xml:space="preserve"> The pay-out of monies to the Client shall be made in accordance with the Applicable Regulations, however the Broker Member and the Client may agree from time to time on the provision of periodical margins to address operational and practical constraints.</w:t>
      </w:r>
    </w:p>
    <w:p w14:paraId="508E4692" w14:textId="77777777" w:rsidR="00FF528F" w:rsidRPr="00FF528F" w:rsidRDefault="00FF528F" w:rsidP="00FF528F">
      <w:pPr>
        <w:ind w:left="720" w:hanging="720"/>
        <w:jc w:val="both"/>
        <w:rPr>
          <w:rFonts w:asciiTheme="minorBidi" w:hAnsiTheme="minorBidi" w:cstheme="minorBidi"/>
          <w:sz w:val="20"/>
          <w:szCs w:val="20"/>
        </w:rPr>
      </w:pPr>
    </w:p>
    <w:p w14:paraId="7D363337"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10.</w:t>
      </w:r>
      <w:r w:rsidRPr="00FF528F">
        <w:rPr>
          <w:rFonts w:asciiTheme="minorBidi" w:hAnsiTheme="minorBidi" w:cstheme="minorBidi"/>
          <w:b/>
          <w:sz w:val="20"/>
          <w:szCs w:val="20"/>
        </w:rPr>
        <w:tab/>
      </w:r>
      <w:bookmarkStart w:id="13" w:name="_Toc421556432"/>
      <w:r w:rsidRPr="00FF528F">
        <w:rPr>
          <w:rFonts w:asciiTheme="minorBidi" w:hAnsiTheme="minorBidi" w:cstheme="minorBidi"/>
          <w:b/>
          <w:sz w:val="20"/>
          <w:szCs w:val="20"/>
        </w:rPr>
        <w:t>Liquidation</w:t>
      </w:r>
      <w:bookmarkEnd w:id="13"/>
    </w:p>
    <w:p w14:paraId="2357BF91"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For the purposes of this clause "</w:t>
      </w:r>
      <w:r w:rsidRPr="00FF528F">
        <w:rPr>
          <w:rFonts w:asciiTheme="minorBidi" w:hAnsiTheme="minorBidi" w:cstheme="minorBidi"/>
          <w:b/>
          <w:sz w:val="20"/>
          <w:szCs w:val="20"/>
        </w:rPr>
        <w:t>Proceedings</w:t>
      </w:r>
      <w:r w:rsidRPr="00FF528F">
        <w:rPr>
          <w:rFonts w:asciiTheme="minorBidi" w:hAnsiTheme="minorBidi" w:cstheme="minorBidi"/>
          <w:sz w:val="20"/>
          <w:szCs w:val="20"/>
        </w:rPr>
        <w: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means any suit, action or other proceedings relating to this Agreement (including any Transaction governed by this Agreement) and "</w:t>
      </w:r>
      <w:r w:rsidRPr="00FF528F">
        <w:rPr>
          <w:rFonts w:asciiTheme="minorBidi" w:hAnsiTheme="minorBidi" w:cstheme="minorBidi"/>
          <w:b/>
          <w:sz w:val="20"/>
          <w:szCs w:val="20"/>
        </w:rPr>
        <w:t>Indebtedness</w:t>
      </w:r>
      <w:r w:rsidRPr="00FF528F">
        <w:rPr>
          <w:rFonts w:asciiTheme="minorBidi" w:hAnsiTheme="minorBidi" w:cstheme="minorBidi"/>
          <w:sz w:val="20"/>
          <w:szCs w:val="20"/>
        </w:rPr>
        <w: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includes any obligation (whether present or future, actual or contingent, as principal or surety or otherwise) for the payment or repayment of money.</w:t>
      </w:r>
    </w:p>
    <w:p w14:paraId="785CD771" w14:textId="77777777" w:rsidR="00FF528F" w:rsidRPr="00FF528F" w:rsidRDefault="00FF528F" w:rsidP="00FF528F">
      <w:pPr>
        <w:jc w:val="both"/>
        <w:rPr>
          <w:rFonts w:asciiTheme="minorBidi" w:hAnsiTheme="minorBidi" w:cstheme="minorBidi"/>
          <w:sz w:val="20"/>
          <w:szCs w:val="20"/>
        </w:rPr>
      </w:pPr>
    </w:p>
    <w:p w14:paraId="1CC20BFB"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sz w:val="20"/>
          <w:szCs w:val="20"/>
        </w:rPr>
        <w:t>For the purposes of clauses 10 and 11,</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w:t>
      </w:r>
      <w:r w:rsidRPr="00FF528F">
        <w:rPr>
          <w:rFonts w:asciiTheme="minorBidi" w:hAnsiTheme="minorBidi" w:cstheme="minorBidi"/>
          <w:b/>
          <w:sz w:val="20"/>
          <w:szCs w:val="20"/>
        </w:rPr>
        <w:t>Liquidation Date</w:t>
      </w:r>
      <w:r w:rsidRPr="00FF528F">
        <w:rPr>
          <w:rFonts w:asciiTheme="minorBidi" w:hAnsiTheme="minorBidi" w:cstheme="minorBidi"/>
          <w:sz w:val="20"/>
          <w:szCs w:val="20"/>
        </w:rPr>
        <w: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means a day on which the Broker Member commences the termination and liquidation of </w:t>
      </w:r>
      <w:proofErr w:type="gramStart"/>
      <w:r w:rsidRPr="00FF528F">
        <w:rPr>
          <w:rFonts w:asciiTheme="minorBidi" w:hAnsiTheme="minorBidi" w:cstheme="minorBidi"/>
          <w:sz w:val="20"/>
          <w:szCs w:val="20"/>
        </w:rPr>
        <w:t>Transactions</w:t>
      </w:r>
      <w:proofErr w:type="gramEnd"/>
      <w:r w:rsidRPr="00FF528F">
        <w:rPr>
          <w:rFonts w:asciiTheme="minorBidi" w:hAnsiTheme="minorBidi" w:cstheme="minorBidi"/>
          <w:sz w:val="20"/>
          <w:szCs w:val="20"/>
        </w:rPr>
        <w:t xml:space="preserve"> or such a termination and liquidation commences automatically.</w:t>
      </w:r>
    </w:p>
    <w:p w14:paraId="5B524E76" w14:textId="77777777" w:rsidR="00FF528F" w:rsidRPr="00FF528F" w:rsidRDefault="00FF528F" w:rsidP="00FF528F">
      <w:pPr>
        <w:jc w:val="both"/>
        <w:rPr>
          <w:rFonts w:asciiTheme="minorBidi" w:hAnsiTheme="minorBidi" w:cstheme="minorBidi"/>
          <w:b/>
          <w:sz w:val="20"/>
          <w:szCs w:val="20"/>
        </w:rPr>
      </w:pPr>
    </w:p>
    <w:p w14:paraId="7F98DA22"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10.1</w:t>
      </w:r>
      <w:r w:rsidRPr="00FF528F">
        <w:rPr>
          <w:rFonts w:asciiTheme="minorBidi" w:hAnsiTheme="minorBidi" w:cstheme="minorBidi"/>
          <w:sz w:val="20"/>
          <w:szCs w:val="20"/>
        </w:rPr>
        <w:tab/>
      </w:r>
      <w:bookmarkStart w:id="14" w:name="_Toc421556433"/>
      <w:r w:rsidRPr="00FF528F">
        <w:rPr>
          <w:rFonts w:asciiTheme="minorBidi" w:hAnsiTheme="minorBidi" w:cstheme="minorBidi"/>
          <w:b/>
          <w:i/>
          <w:sz w:val="20"/>
          <w:szCs w:val="20"/>
        </w:rPr>
        <w:t>Events of Default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It is an Event of Default (an "</w:t>
      </w:r>
      <w:r w:rsidRPr="00FF528F">
        <w:rPr>
          <w:rFonts w:asciiTheme="minorBidi" w:hAnsiTheme="minorBidi" w:cstheme="minorBidi"/>
          <w:b/>
          <w:sz w:val="20"/>
          <w:szCs w:val="20"/>
        </w:rPr>
        <w:t>Event of Default</w:t>
      </w:r>
      <w:r w:rsidRPr="00FF528F">
        <w:rPr>
          <w:rFonts w:asciiTheme="minorBidi" w:hAnsiTheme="minorBidi" w:cstheme="minorBidi"/>
          <w:sz w:val="20"/>
          <w:szCs w:val="20"/>
        </w:rPr>
        <w:t>") if at any time:</w:t>
      </w:r>
      <w:bookmarkEnd w:id="14"/>
    </w:p>
    <w:p w14:paraId="25F53F51" w14:textId="77777777" w:rsidR="00FF528F" w:rsidRPr="00FF528F" w:rsidRDefault="00FF528F" w:rsidP="00FF528F">
      <w:pPr>
        <w:widowControl/>
        <w:numPr>
          <w:ilvl w:val="0"/>
          <w:numId w:val="21"/>
        </w:numPr>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in the case of a corporation, any of events (a) to (j) below occur; and </w:t>
      </w:r>
    </w:p>
    <w:p w14:paraId="4C8ACEBB" w14:textId="77777777" w:rsidR="00FF528F" w:rsidRPr="00FF528F" w:rsidRDefault="00FF528F" w:rsidP="00FF528F">
      <w:pPr>
        <w:widowControl/>
        <w:numPr>
          <w:ilvl w:val="0"/>
          <w:numId w:val="21"/>
        </w:numPr>
        <w:autoSpaceDE/>
        <w:autoSpaceDN/>
        <w:jc w:val="both"/>
        <w:rPr>
          <w:rFonts w:asciiTheme="minorBidi" w:hAnsiTheme="minorBidi" w:cstheme="minorBidi"/>
          <w:sz w:val="20"/>
          <w:szCs w:val="20"/>
        </w:rPr>
      </w:pPr>
      <w:r w:rsidRPr="00FF528F">
        <w:rPr>
          <w:rFonts w:asciiTheme="minorBidi" w:hAnsiTheme="minorBidi" w:cstheme="minorBidi"/>
          <w:sz w:val="20"/>
          <w:szCs w:val="20"/>
        </w:rPr>
        <w:t>in the case of an individual, any of events (a), (b), (e) or (g) to (k) below occur.</w:t>
      </w:r>
    </w:p>
    <w:p w14:paraId="0429C0A4" w14:textId="77777777" w:rsidR="00FF528F" w:rsidRPr="00FF528F" w:rsidRDefault="00FF528F" w:rsidP="00FF528F">
      <w:pPr>
        <w:jc w:val="both"/>
        <w:rPr>
          <w:rFonts w:asciiTheme="minorBidi" w:hAnsiTheme="minorBidi" w:cstheme="minorBidi"/>
          <w:sz w:val="20"/>
          <w:szCs w:val="20"/>
        </w:rPr>
      </w:pPr>
    </w:p>
    <w:p w14:paraId="50D00BD9"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bookmarkStart w:id="15" w:name="_Toc421556434"/>
      <w:r w:rsidRPr="00FF528F">
        <w:rPr>
          <w:rFonts w:asciiTheme="minorBidi" w:hAnsiTheme="minorBidi" w:cstheme="minorBidi"/>
          <w:sz w:val="20"/>
          <w:szCs w:val="20"/>
        </w:rPr>
        <w:t xml:space="preserve">the Client fails to deposit or maintain margin or make payment of any other amount due or make or take delivery of any commodity when due under this Agreement or any Transaction </w:t>
      </w:r>
      <w:bookmarkStart w:id="16" w:name="_Toc421556441"/>
      <w:r w:rsidRPr="00FF528F">
        <w:rPr>
          <w:rFonts w:asciiTheme="minorBidi" w:hAnsiTheme="minorBidi" w:cstheme="minorBidi"/>
          <w:sz w:val="20"/>
          <w:szCs w:val="20"/>
        </w:rPr>
        <w:t xml:space="preserve">or the Client's account incurs a debit balance beyond any amount agreed to by the Broker </w:t>
      </w:r>
      <w:proofErr w:type="gramStart"/>
      <w:r w:rsidRPr="00FF528F">
        <w:rPr>
          <w:rFonts w:asciiTheme="minorBidi" w:hAnsiTheme="minorBidi" w:cstheme="minorBidi"/>
          <w:sz w:val="20"/>
          <w:szCs w:val="20"/>
        </w:rPr>
        <w:t>Member;</w:t>
      </w:r>
      <w:bookmarkEnd w:id="15"/>
      <w:bookmarkEnd w:id="16"/>
      <w:proofErr w:type="gramEnd"/>
    </w:p>
    <w:p w14:paraId="58636D7B"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bookmarkStart w:id="17" w:name="_Toc421556435"/>
      <w:r w:rsidRPr="00FF528F">
        <w:rPr>
          <w:rFonts w:asciiTheme="minorBidi" w:hAnsiTheme="minorBidi" w:cstheme="minorBidi"/>
          <w:sz w:val="20"/>
          <w:szCs w:val="20"/>
        </w:rPr>
        <w:t xml:space="preserve">the Client fails to observe or perform any of the Client's obligations under the terms of this Agreement or any Transaction and/or the Terms and </w:t>
      </w:r>
      <w:proofErr w:type="gramStart"/>
      <w:r w:rsidRPr="00FF528F">
        <w:rPr>
          <w:rFonts w:asciiTheme="minorBidi" w:hAnsiTheme="minorBidi" w:cstheme="minorBidi"/>
          <w:sz w:val="20"/>
          <w:szCs w:val="20"/>
        </w:rPr>
        <w:t>Conditions</w:t>
      </w:r>
      <w:bookmarkEnd w:id="17"/>
      <w:r w:rsidRPr="00FF528F">
        <w:rPr>
          <w:rFonts w:asciiTheme="minorBidi" w:hAnsiTheme="minorBidi" w:cstheme="minorBidi"/>
          <w:sz w:val="20"/>
          <w:szCs w:val="20"/>
        </w:rPr>
        <w:t>;</w:t>
      </w:r>
      <w:proofErr w:type="gramEnd"/>
    </w:p>
    <w:p w14:paraId="796BE5DE"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bookmarkStart w:id="18" w:name="_Toc421556436"/>
      <w:r w:rsidRPr="00FF528F">
        <w:rPr>
          <w:rFonts w:asciiTheme="minorBidi" w:hAnsiTheme="minorBidi" w:cstheme="minorBidi"/>
          <w:sz w:val="20"/>
          <w:szCs w:val="20"/>
        </w:rPr>
        <w:t xml:space="preserve">the Client commences a voluntary case or other procedure seeking or proposing liquidation, </w:t>
      </w:r>
      <w:proofErr w:type="spellStart"/>
      <w:r w:rsidRPr="00FF528F">
        <w:rPr>
          <w:rFonts w:asciiTheme="minorBidi" w:hAnsiTheme="minorBidi" w:cstheme="minorBidi"/>
          <w:sz w:val="20"/>
          <w:szCs w:val="20"/>
        </w:rPr>
        <w:t>reorganisation</w:t>
      </w:r>
      <w:proofErr w:type="spellEnd"/>
      <w:r w:rsidRPr="00FF528F">
        <w:rPr>
          <w:rFonts w:asciiTheme="minorBidi" w:hAnsiTheme="minorBidi" w:cstheme="minorBidi"/>
          <w:sz w:val="20"/>
          <w:szCs w:val="20"/>
        </w:rPr>
        <w:t>, an arrangement or composition, a freeze or moratorium or other similar relief with respect to the Client or its debts under any bankruptcy, insolvency, regulatory, supervisory or similar law (including any corporate or other law with potential application to the Client, if insolvent), or seeking the appointment of a receiver, liquidator, conservator, administrator, custodian, examiner, trustee or other similar official (each a "</w:t>
      </w:r>
      <w:r w:rsidRPr="00FF528F">
        <w:rPr>
          <w:rFonts w:asciiTheme="minorBidi" w:hAnsiTheme="minorBidi" w:cstheme="minorBidi"/>
          <w:b/>
          <w:sz w:val="20"/>
          <w:szCs w:val="20"/>
        </w:rPr>
        <w:t>Custodian</w:t>
      </w:r>
      <w:r w:rsidRPr="00FF528F">
        <w:rPr>
          <w:rFonts w:asciiTheme="minorBidi" w:hAnsiTheme="minorBidi" w:cstheme="minorBidi"/>
          <w:sz w:val="20"/>
          <w:szCs w:val="20"/>
        </w:rPr>
        <w:t xml:space="preserve">") of the Client or any part of the Client's assets; or if the Client takes any corporate action to </w:t>
      </w:r>
      <w:proofErr w:type="spellStart"/>
      <w:r w:rsidRPr="00FF528F">
        <w:rPr>
          <w:rFonts w:asciiTheme="minorBidi" w:hAnsiTheme="minorBidi" w:cstheme="minorBidi"/>
          <w:sz w:val="20"/>
          <w:szCs w:val="20"/>
        </w:rPr>
        <w:t>authorise</w:t>
      </w:r>
      <w:proofErr w:type="spellEnd"/>
      <w:r w:rsidRPr="00FF528F">
        <w:rPr>
          <w:rFonts w:asciiTheme="minorBidi" w:hAnsiTheme="minorBidi" w:cstheme="minorBidi"/>
          <w:sz w:val="20"/>
          <w:szCs w:val="20"/>
        </w:rPr>
        <w:t xml:space="preserve"> any of the foregoing; and, in the case of a </w:t>
      </w:r>
      <w:proofErr w:type="spellStart"/>
      <w:r w:rsidRPr="00FF528F">
        <w:rPr>
          <w:rFonts w:asciiTheme="minorBidi" w:hAnsiTheme="minorBidi" w:cstheme="minorBidi"/>
          <w:sz w:val="20"/>
          <w:szCs w:val="20"/>
        </w:rPr>
        <w:t>reorganisation</w:t>
      </w:r>
      <w:proofErr w:type="spellEnd"/>
      <w:r w:rsidRPr="00FF528F">
        <w:rPr>
          <w:rFonts w:asciiTheme="minorBidi" w:hAnsiTheme="minorBidi" w:cstheme="minorBidi"/>
          <w:sz w:val="20"/>
          <w:szCs w:val="20"/>
        </w:rPr>
        <w:t>, arrangement or composition, the Broker Member does not consent to the proposals;</w:t>
      </w:r>
      <w:bookmarkEnd w:id="18"/>
    </w:p>
    <w:p w14:paraId="3B5E5BDA"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bookmarkStart w:id="19" w:name="_Toc421556437"/>
      <w:r w:rsidRPr="00FF528F">
        <w:rPr>
          <w:rFonts w:asciiTheme="minorBidi" w:hAnsiTheme="minorBidi" w:cstheme="minorBidi"/>
          <w:sz w:val="20"/>
          <w:szCs w:val="20"/>
        </w:rPr>
        <w:t xml:space="preserve">an involuntary case or other procedure is commenced against the Client seeking or proposing </w:t>
      </w:r>
      <w:proofErr w:type="spellStart"/>
      <w:r w:rsidRPr="00FF528F">
        <w:rPr>
          <w:rFonts w:asciiTheme="minorBidi" w:hAnsiTheme="minorBidi" w:cstheme="minorBidi"/>
          <w:sz w:val="20"/>
          <w:szCs w:val="20"/>
        </w:rPr>
        <w:t>reorganisation</w:t>
      </w:r>
      <w:proofErr w:type="spellEnd"/>
      <w:r w:rsidRPr="00FF528F">
        <w:rPr>
          <w:rFonts w:asciiTheme="minorBidi" w:hAnsiTheme="minorBidi" w:cstheme="minorBidi"/>
          <w:sz w:val="20"/>
          <w:szCs w:val="20"/>
        </w:rPr>
        <w:t>, or an administration order, liquidation, an arrangement or composition, a freeze or moratorium or other similar relief with respect to the Client or its debts under any bankruptcy, insolvency, regulatory, supervisory or similar law (including any corporate or other law with potential application to the Client if insolvent) or for the appointment of a Custodian of the Client or any part of its assets;</w:t>
      </w:r>
      <w:bookmarkEnd w:id="19"/>
    </w:p>
    <w:p w14:paraId="2DF68ABF"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bookmarkStart w:id="20" w:name="_Toc421556438"/>
      <w:r w:rsidRPr="00FF528F">
        <w:rPr>
          <w:rFonts w:asciiTheme="minorBidi" w:hAnsiTheme="minorBidi" w:cstheme="minorBidi"/>
          <w:sz w:val="20"/>
          <w:szCs w:val="20"/>
        </w:rPr>
        <w:t xml:space="preserve">the Client is unable to pay its debts as they fall due or is bankrupt or insolvent, as defined under any bankruptcy or insolvency law applicable to the Client; or any Indebtedness of the Client is not paid on the due date or becomes capable at any time of being declared due and payable under agreements or instruments evidencing such </w:t>
      </w:r>
      <w:r w:rsidRPr="00FF528F">
        <w:rPr>
          <w:rFonts w:asciiTheme="minorBidi" w:hAnsiTheme="minorBidi" w:cstheme="minorBidi"/>
          <w:sz w:val="20"/>
          <w:szCs w:val="20"/>
        </w:rPr>
        <w:lastRenderedPageBreak/>
        <w:t>Indebtedness before it would</w:t>
      </w:r>
      <w:bookmarkEnd w:id="20"/>
      <w:r w:rsidRPr="00FF528F">
        <w:rPr>
          <w:rFonts w:asciiTheme="minorBidi" w:hAnsiTheme="minorBidi" w:cstheme="minorBidi"/>
          <w:sz w:val="20"/>
          <w:szCs w:val="20"/>
        </w:rPr>
        <w:t xml:space="preserve"> </w:t>
      </w:r>
      <w:bookmarkStart w:id="21" w:name="_Toc421556439"/>
      <w:r w:rsidRPr="00FF528F">
        <w:rPr>
          <w:rFonts w:asciiTheme="minorBidi" w:hAnsiTheme="minorBidi" w:cstheme="minorBidi"/>
          <w:sz w:val="20"/>
          <w:szCs w:val="20"/>
        </w:rPr>
        <w:t>otherwise have been due and payable, or Proceedings are commenced for any execution, any attachment or garnishment, or any distress against, or an encumbrancer takes possession of, the whole or any part of the Client’s assets, undertaking or assets (tangible and intangible) or, in the case of an individual, the Client has a bankruptcy petition presented against him which is not dismissed, discharged, stayed or restrained within 30 days of the petition;</w:t>
      </w:r>
      <w:bookmarkEnd w:id="21"/>
    </w:p>
    <w:p w14:paraId="66357EFA"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bookmarkStart w:id="22" w:name="_Toc421556440"/>
      <w:r w:rsidRPr="00FF528F">
        <w:rPr>
          <w:rFonts w:asciiTheme="minorBidi" w:hAnsiTheme="minorBidi" w:cstheme="minorBidi"/>
          <w:sz w:val="20"/>
          <w:szCs w:val="20"/>
        </w:rPr>
        <w:t xml:space="preserve">the Client is dissolved, or, if its existence is dependent upon a form of registration, such a registration is removed or ends, or any procedure is commenced seeking or proposing its dissolution or the removal or ending of such a </w:t>
      </w:r>
      <w:proofErr w:type="gramStart"/>
      <w:r w:rsidRPr="00FF528F">
        <w:rPr>
          <w:rFonts w:asciiTheme="minorBidi" w:hAnsiTheme="minorBidi" w:cstheme="minorBidi"/>
          <w:sz w:val="20"/>
          <w:szCs w:val="20"/>
        </w:rPr>
        <w:t>registration;</w:t>
      </w:r>
      <w:bookmarkEnd w:id="22"/>
      <w:proofErr w:type="gramEnd"/>
    </w:p>
    <w:p w14:paraId="2D552280"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bookmarkStart w:id="23" w:name="_Toc421556442"/>
      <w:r w:rsidRPr="00FF528F">
        <w:rPr>
          <w:rFonts w:asciiTheme="minorBidi" w:hAnsiTheme="minorBidi" w:cstheme="minorBidi"/>
          <w:sz w:val="20"/>
          <w:szCs w:val="20"/>
        </w:rPr>
        <w:t xml:space="preserve">the Broker Member considers it necessary or desirable for its own protection or to prevent (what the Broker Member may in its absolute discretion consider to be) a violation of any applicable law, regulation or good standards of market </w:t>
      </w:r>
      <w:proofErr w:type="gramStart"/>
      <w:r w:rsidRPr="00FF528F">
        <w:rPr>
          <w:rFonts w:asciiTheme="minorBidi" w:hAnsiTheme="minorBidi" w:cstheme="minorBidi"/>
          <w:sz w:val="20"/>
          <w:szCs w:val="20"/>
        </w:rPr>
        <w:t>practice;</w:t>
      </w:r>
      <w:bookmarkEnd w:id="23"/>
      <w:proofErr w:type="gramEnd"/>
    </w:p>
    <w:p w14:paraId="36194EA2" w14:textId="77777777" w:rsidR="00FF528F" w:rsidRPr="00FF528F" w:rsidRDefault="00FF528F" w:rsidP="00FF528F">
      <w:pPr>
        <w:widowControl/>
        <w:numPr>
          <w:ilvl w:val="0"/>
          <w:numId w:val="22"/>
        </w:numPr>
        <w:autoSpaceDE/>
        <w:autoSpaceDN/>
        <w:jc w:val="both"/>
        <w:rPr>
          <w:rFonts w:asciiTheme="minorBidi" w:hAnsiTheme="minorBidi" w:cstheme="minorBidi"/>
          <w:sz w:val="20"/>
          <w:szCs w:val="20"/>
        </w:rPr>
      </w:pPr>
      <w:bookmarkStart w:id="24" w:name="_Toc421556443"/>
      <w:r w:rsidRPr="00FF528F">
        <w:rPr>
          <w:rFonts w:asciiTheme="minorBidi" w:hAnsiTheme="minorBidi" w:cstheme="minorBidi"/>
          <w:sz w:val="20"/>
          <w:szCs w:val="20"/>
        </w:rPr>
        <w:t xml:space="preserve">any representation or warranty made or given or deemed made or given by the Client under this Agreement or any Transaction proves to have been false or misleading in any material respect as at the time it was made or given or deemed made or </w:t>
      </w:r>
      <w:proofErr w:type="gramStart"/>
      <w:r w:rsidRPr="00FF528F">
        <w:rPr>
          <w:rFonts w:asciiTheme="minorBidi" w:hAnsiTheme="minorBidi" w:cstheme="minorBidi"/>
          <w:sz w:val="20"/>
          <w:szCs w:val="20"/>
        </w:rPr>
        <w:t>given;</w:t>
      </w:r>
      <w:bookmarkStart w:id="25" w:name="_Toc421556444"/>
      <w:bookmarkEnd w:id="24"/>
      <w:proofErr w:type="gramEnd"/>
    </w:p>
    <w:p w14:paraId="03EA774B" w14:textId="77777777" w:rsidR="00FF528F" w:rsidRPr="00FF528F" w:rsidRDefault="00FF528F" w:rsidP="00FF528F">
      <w:pPr>
        <w:widowControl/>
        <w:numPr>
          <w:ilvl w:val="0"/>
          <w:numId w:val="22"/>
        </w:numPr>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any action is </w:t>
      </w:r>
      <w:proofErr w:type="gramStart"/>
      <w:r w:rsidRPr="00FF528F">
        <w:rPr>
          <w:rFonts w:asciiTheme="minorBidi" w:hAnsiTheme="minorBidi" w:cstheme="minorBidi"/>
          <w:sz w:val="20"/>
          <w:szCs w:val="20"/>
        </w:rPr>
        <w:t>taken</w:t>
      </w:r>
      <w:proofErr w:type="gramEnd"/>
      <w:r w:rsidRPr="00FF528F">
        <w:rPr>
          <w:rFonts w:asciiTheme="minorBidi" w:hAnsiTheme="minorBidi" w:cstheme="minorBidi"/>
          <w:sz w:val="20"/>
          <w:szCs w:val="20"/>
        </w:rPr>
        <w:t xml:space="preserve"> or event occurs which the Broker Member considers might have a material adverse effect upon the Client’s ability to perform any of its obligations under this Agreement or any Transaction; or</w:t>
      </w:r>
      <w:bookmarkEnd w:id="25"/>
    </w:p>
    <w:p w14:paraId="54EF34F0"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there occurs or exists (1) an event as described in sub-paragraphs (a) – (</w:t>
      </w:r>
      <w:proofErr w:type="spellStart"/>
      <w:r w:rsidRPr="00FF528F">
        <w:rPr>
          <w:rFonts w:asciiTheme="minorBidi" w:hAnsiTheme="minorBidi" w:cstheme="minorBidi"/>
          <w:sz w:val="20"/>
          <w:szCs w:val="20"/>
        </w:rPr>
        <w:t>i</w:t>
      </w:r>
      <w:proofErr w:type="spellEnd"/>
      <w:r w:rsidRPr="00FF528F">
        <w:rPr>
          <w:rFonts w:asciiTheme="minorBidi" w:hAnsiTheme="minorBidi" w:cstheme="minorBidi"/>
          <w:sz w:val="20"/>
          <w:szCs w:val="20"/>
        </w:rPr>
        <w:t>) (if the Client is a corporation) or (a), (b), (e) or (g) to (</w:t>
      </w:r>
      <w:proofErr w:type="spellStart"/>
      <w:r w:rsidRPr="00FF528F">
        <w:rPr>
          <w:rFonts w:asciiTheme="minorBidi" w:hAnsiTheme="minorBidi" w:cstheme="minorBidi"/>
          <w:sz w:val="20"/>
          <w:szCs w:val="20"/>
        </w:rPr>
        <w:t>i</w:t>
      </w:r>
      <w:proofErr w:type="spellEnd"/>
      <w:r w:rsidRPr="00FF528F">
        <w:rPr>
          <w:rFonts w:asciiTheme="minorBidi" w:hAnsiTheme="minorBidi" w:cstheme="minorBidi"/>
          <w:sz w:val="20"/>
          <w:szCs w:val="20"/>
        </w:rPr>
        <w:t>) (if the Client is an individual) above under one or more agreements or instruments entered into by the Client with any party (including the Broker Member) (“</w:t>
      </w:r>
      <w:r w:rsidRPr="00FF528F">
        <w:rPr>
          <w:rFonts w:asciiTheme="minorBidi" w:hAnsiTheme="minorBidi" w:cstheme="minorBidi"/>
          <w:b/>
          <w:sz w:val="20"/>
          <w:szCs w:val="20"/>
        </w:rPr>
        <w:t>Other Agreement</w:t>
      </w:r>
      <w:r w:rsidRPr="00FF528F">
        <w:rPr>
          <w:rFonts w:asciiTheme="minorBidi" w:hAnsiTheme="minorBidi" w:cstheme="minorBidi"/>
          <w:sz w:val="20"/>
          <w:szCs w:val="20"/>
        </w:rPr>
        <w:t>”), or (2) there occurs or exists an event which constitutes an event of default (howsoever defined or described) under any Other Agreement; or</w:t>
      </w:r>
    </w:p>
    <w:p w14:paraId="77CEB9F8" w14:textId="77777777" w:rsidR="00FF528F" w:rsidRPr="00FF528F" w:rsidRDefault="00FF528F" w:rsidP="00FF528F">
      <w:pPr>
        <w:widowControl/>
        <w:numPr>
          <w:ilvl w:val="0"/>
          <w:numId w:val="22"/>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if the Client is an individual, the death of the Client or the Client being declared by a court order to have limited or no legal capacity or any other event having a similar effect.</w:t>
      </w:r>
    </w:p>
    <w:p w14:paraId="50C156AE" w14:textId="77777777" w:rsidR="00FF528F" w:rsidRPr="00FF528F" w:rsidRDefault="00FF528F" w:rsidP="00FF528F">
      <w:pPr>
        <w:tabs>
          <w:tab w:val="left" w:pos="709"/>
        </w:tabs>
        <w:ind w:left="1276" w:hanging="1276"/>
        <w:jc w:val="both"/>
        <w:rPr>
          <w:rFonts w:asciiTheme="minorBidi" w:hAnsiTheme="minorBidi" w:cstheme="minorBidi"/>
          <w:sz w:val="20"/>
          <w:szCs w:val="20"/>
        </w:rPr>
      </w:pPr>
      <w:bookmarkStart w:id="26" w:name="_Toc421556445"/>
    </w:p>
    <w:p w14:paraId="24272728" w14:textId="77777777" w:rsidR="00FF528F" w:rsidRPr="00FF528F" w:rsidRDefault="00FF528F" w:rsidP="00FF528F">
      <w:pPr>
        <w:tabs>
          <w:tab w:val="left" w:pos="709"/>
        </w:tabs>
        <w:ind w:left="709" w:hanging="709"/>
        <w:jc w:val="both"/>
        <w:rPr>
          <w:rFonts w:asciiTheme="minorBidi" w:hAnsiTheme="minorBidi" w:cstheme="minorBidi"/>
          <w:sz w:val="20"/>
          <w:szCs w:val="20"/>
        </w:rPr>
      </w:pPr>
      <w:r w:rsidRPr="00FF528F">
        <w:rPr>
          <w:rFonts w:asciiTheme="minorBidi" w:hAnsiTheme="minorBidi" w:cstheme="minorBidi"/>
          <w:sz w:val="20"/>
          <w:szCs w:val="20"/>
        </w:rPr>
        <w:tab/>
        <w:t>Without prejudice to the Broker Member's rights in this Section 10 the Client shall give the Broker Member notice as soon as it becomes aware of the occurrence of any of the events referred to above.</w:t>
      </w:r>
      <w:bookmarkEnd w:id="26"/>
    </w:p>
    <w:p w14:paraId="0D15EA1F" w14:textId="77777777" w:rsidR="00FF528F" w:rsidRPr="00FF528F" w:rsidRDefault="00FF528F" w:rsidP="00FF528F">
      <w:pPr>
        <w:jc w:val="both"/>
        <w:rPr>
          <w:rFonts w:asciiTheme="minorBidi" w:hAnsiTheme="minorBidi" w:cstheme="minorBidi"/>
          <w:sz w:val="20"/>
          <w:szCs w:val="20"/>
        </w:rPr>
      </w:pPr>
    </w:p>
    <w:p w14:paraId="1CC370C5"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10.2</w:t>
      </w:r>
      <w:r w:rsidRPr="00FF528F">
        <w:rPr>
          <w:rFonts w:asciiTheme="minorBidi" w:hAnsiTheme="minorBidi" w:cstheme="minorBidi"/>
          <w:sz w:val="20"/>
          <w:szCs w:val="20"/>
        </w:rPr>
        <w:tab/>
      </w:r>
      <w:bookmarkStart w:id="27" w:name="_Toc421556446"/>
      <w:r w:rsidRPr="00FF528F">
        <w:rPr>
          <w:rFonts w:asciiTheme="minorBidi" w:hAnsiTheme="minorBidi" w:cstheme="minorBidi"/>
          <w:b/>
          <w:i/>
          <w:sz w:val="20"/>
          <w:szCs w:val="20"/>
        </w:rPr>
        <w:t>Default Action</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If an Event of Default occurs in respect of the Client, the Broker Member may exercise its rights under Section 10.3, except that in the case of the occurrence of any Event of Default specified in Section 10.1(c) or 10.1(d), the provisions of Section 10.4 shall apply.</w:t>
      </w:r>
      <w:bookmarkEnd w:id="27"/>
    </w:p>
    <w:p w14:paraId="10C9F050" w14:textId="77777777" w:rsidR="00FF528F" w:rsidRPr="00FF528F" w:rsidRDefault="00FF528F" w:rsidP="00FF528F">
      <w:pPr>
        <w:ind w:left="709" w:hanging="709"/>
        <w:jc w:val="both"/>
        <w:rPr>
          <w:rFonts w:asciiTheme="minorBidi" w:hAnsiTheme="minorBidi" w:cstheme="minorBidi"/>
        </w:rPr>
      </w:pPr>
    </w:p>
    <w:p w14:paraId="2E14F020" w14:textId="77777777" w:rsidR="00FF528F" w:rsidRPr="00FF528F" w:rsidRDefault="00FF528F" w:rsidP="00FF528F">
      <w:pPr>
        <w:ind w:left="709" w:hanging="709"/>
        <w:jc w:val="both"/>
        <w:rPr>
          <w:rFonts w:asciiTheme="minorBidi" w:hAnsiTheme="minorBidi" w:cstheme="minorBidi"/>
          <w:sz w:val="20"/>
          <w:szCs w:val="20"/>
        </w:rPr>
      </w:pPr>
      <w:r w:rsidRPr="00FF528F">
        <w:rPr>
          <w:rFonts w:asciiTheme="minorBidi" w:hAnsiTheme="minorBidi" w:cstheme="minorBidi"/>
        </w:rPr>
        <w:t>10.3</w:t>
      </w:r>
      <w:r w:rsidRPr="00FF528F">
        <w:rPr>
          <w:rFonts w:asciiTheme="minorBidi" w:hAnsiTheme="minorBidi" w:cstheme="minorBidi"/>
        </w:rPr>
        <w:tab/>
      </w:r>
      <w:bookmarkStart w:id="28" w:name="_Toc421556447"/>
      <w:r w:rsidRPr="00FF528F">
        <w:rPr>
          <w:rFonts w:asciiTheme="minorBidi" w:hAnsiTheme="minorBidi" w:cstheme="minorBidi"/>
          <w:b/>
          <w:i/>
          <w:sz w:val="20"/>
          <w:szCs w:val="20"/>
        </w:rPr>
        <w:t>Termination on Notice</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Subject to Section 10.4, at any time following the occurrence of </w:t>
      </w:r>
      <w:bookmarkStart w:id="29" w:name="_Toc421556448"/>
      <w:bookmarkEnd w:id="28"/>
      <w:r w:rsidRPr="00FF528F">
        <w:rPr>
          <w:rFonts w:asciiTheme="minorBidi" w:hAnsiTheme="minorBidi" w:cstheme="minorBidi"/>
          <w:sz w:val="20"/>
          <w:szCs w:val="20"/>
        </w:rPr>
        <w:t>an Event of Default</w:t>
      </w:r>
      <w:bookmarkEnd w:id="29"/>
      <w:r w:rsidRPr="00FF528F">
        <w:rPr>
          <w:rFonts w:asciiTheme="minorBidi" w:hAnsiTheme="minorBidi" w:cstheme="minorBidi"/>
          <w:sz w:val="20"/>
          <w:szCs w:val="20"/>
        </w:rPr>
        <w:t>, the Broker Member may, by notice to the Client, specify a Liquidation Date for the termination and liquidation of Transactions in accordance with the provisions of Section 10.5.</w:t>
      </w:r>
    </w:p>
    <w:p w14:paraId="744CC4E7" w14:textId="77777777" w:rsidR="00FF528F" w:rsidRPr="00FF528F" w:rsidRDefault="00FF528F" w:rsidP="00FF528F">
      <w:pPr>
        <w:jc w:val="both"/>
        <w:rPr>
          <w:rFonts w:asciiTheme="minorBidi" w:hAnsiTheme="minorBidi" w:cstheme="minorBidi"/>
          <w:sz w:val="20"/>
          <w:szCs w:val="20"/>
        </w:rPr>
      </w:pPr>
    </w:p>
    <w:p w14:paraId="402AC47C"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10.4</w:t>
      </w:r>
      <w:r w:rsidRPr="00FF528F">
        <w:rPr>
          <w:rFonts w:asciiTheme="minorBidi" w:hAnsiTheme="minorBidi" w:cstheme="minorBidi"/>
          <w:sz w:val="20"/>
          <w:szCs w:val="20"/>
        </w:rPr>
        <w:tab/>
      </w:r>
      <w:bookmarkStart w:id="30" w:name="_Toc421556449"/>
      <w:r w:rsidRPr="00FF528F">
        <w:rPr>
          <w:rFonts w:asciiTheme="minorBidi" w:hAnsiTheme="minorBidi" w:cstheme="minorBidi"/>
          <w:b/>
          <w:i/>
          <w:sz w:val="20"/>
          <w:szCs w:val="20"/>
        </w:rPr>
        <w:t>Automatic Termination</w:t>
      </w:r>
      <w:r w:rsidRPr="00FF528F">
        <w:rPr>
          <w:rFonts w:asciiTheme="minorBidi" w:hAnsiTheme="minorBidi" w:cstheme="minorBidi"/>
          <w:b/>
          <w:sz w:val="20"/>
          <w:szCs w:val="20"/>
        </w:rPr>
        <w:t xml:space="preserve">: </w:t>
      </w:r>
      <w:bookmarkEnd w:id="30"/>
      <w:r w:rsidRPr="00FF528F">
        <w:rPr>
          <w:rFonts w:asciiTheme="minorBidi" w:hAnsiTheme="minorBidi" w:cstheme="minorBidi"/>
          <w:sz w:val="20"/>
          <w:szCs w:val="20"/>
        </w:rPr>
        <w:t>The date of the occurrence of an Event of Default specified in Section 10.1(c) or 10.1(d) shall automatically constitute a Liquidation Date, without the need for any notice by the Broker Member and the provisions of Section 10.5 shall then apply.</w:t>
      </w:r>
    </w:p>
    <w:p w14:paraId="43C0988C" w14:textId="77777777" w:rsidR="00FF528F" w:rsidRPr="00FF528F" w:rsidRDefault="00FF528F" w:rsidP="00FF528F">
      <w:pPr>
        <w:jc w:val="both"/>
        <w:rPr>
          <w:rFonts w:asciiTheme="minorBidi" w:hAnsiTheme="minorBidi" w:cstheme="minorBidi"/>
          <w:sz w:val="20"/>
          <w:szCs w:val="20"/>
        </w:rPr>
      </w:pPr>
    </w:p>
    <w:p w14:paraId="4EA901FC"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10.5</w:t>
      </w:r>
      <w:r w:rsidRPr="00FF528F">
        <w:rPr>
          <w:rFonts w:asciiTheme="minorBidi" w:hAnsiTheme="minorBidi" w:cstheme="minorBidi"/>
          <w:sz w:val="20"/>
          <w:szCs w:val="20"/>
        </w:rPr>
        <w:tab/>
      </w:r>
      <w:bookmarkStart w:id="31" w:name="_Toc421556451"/>
      <w:r w:rsidRPr="00FF528F">
        <w:rPr>
          <w:rFonts w:asciiTheme="minorBidi" w:hAnsiTheme="minorBidi" w:cstheme="minorBidi"/>
          <w:b/>
          <w:i/>
          <w:sz w:val="20"/>
          <w:szCs w:val="20"/>
        </w:rPr>
        <w:t>Calculation of Liquidation Amount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Upon the occurrence of a Liquidation Date</w:t>
      </w:r>
      <w:bookmarkEnd w:id="31"/>
      <w:r w:rsidRPr="00FF528F">
        <w:rPr>
          <w:rFonts w:asciiTheme="minorBidi" w:hAnsiTheme="minorBidi" w:cstheme="minorBidi"/>
          <w:sz w:val="20"/>
          <w:szCs w:val="20"/>
        </w:rPr>
        <w:t>:</w:t>
      </w:r>
    </w:p>
    <w:p w14:paraId="44BDF331" w14:textId="77777777" w:rsidR="00FF528F" w:rsidRPr="00FF528F" w:rsidRDefault="00FF528F" w:rsidP="00FF528F">
      <w:pPr>
        <w:widowControl/>
        <w:numPr>
          <w:ilvl w:val="0"/>
          <w:numId w:val="23"/>
        </w:numPr>
        <w:tabs>
          <w:tab w:val="left" w:pos="709"/>
        </w:tabs>
        <w:autoSpaceDE/>
        <w:autoSpaceDN/>
        <w:jc w:val="both"/>
        <w:rPr>
          <w:rFonts w:asciiTheme="minorBidi" w:hAnsiTheme="minorBidi" w:cstheme="minorBidi"/>
          <w:sz w:val="20"/>
          <w:szCs w:val="20"/>
        </w:rPr>
      </w:pPr>
      <w:bookmarkStart w:id="32" w:name="_Toc421556452"/>
      <w:r w:rsidRPr="00FF528F">
        <w:rPr>
          <w:rFonts w:asciiTheme="minorBidi" w:hAnsiTheme="minorBidi" w:cstheme="minorBidi"/>
          <w:sz w:val="20"/>
          <w:szCs w:val="20"/>
        </w:rPr>
        <w:t>neither the Broker Member nor the Client shall be obliged to make any further payments or deliveries</w:t>
      </w:r>
      <w:bookmarkEnd w:id="32"/>
      <w:r w:rsidRPr="00FF528F">
        <w:rPr>
          <w:rFonts w:asciiTheme="minorBidi" w:hAnsiTheme="minorBidi" w:cstheme="minorBidi"/>
          <w:sz w:val="20"/>
          <w:szCs w:val="20"/>
        </w:rPr>
        <w:t xml:space="preserve"> under any Transaction which would, but for this Section, have fallen due for performance on or after the Liquidation Date and such obligations shall be satisfied by settlement (whether by payment, set-off or otherwise) of the Liquidation </w:t>
      </w:r>
      <w:proofErr w:type="gramStart"/>
      <w:r w:rsidRPr="00FF528F">
        <w:rPr>
          <w:rFonts w:asciiTheme="minorBidi" w:hAnsiTheme="minorBidi" w:cstheme="minorBidi"/>
          <w:sz w:val="20"/>
          <w:szCs w:val="20"/>
        </w:rPr>
        <w:t>Amount;</w:t>
      </w:r>
      <w:proofErr w:type="gramEnd"/>
    </w:p>
    <w:p w14:paraId="4627860D" w14:textId="77777777" w:rsidR="00FF528F" w:rsidRPr="00FF528F" w:rsidRDefault="00FF528F" w:rsidP="00FF528F">
      <w:pPr>
        <w:widowControl/>
        <w:numPr>
          <w:ilvl w:val="0"/>
          <w:numId w:val="23"/>
        </w:numPr>
        <w:tabs>
          <w:tab w:val="left" w:pos="709"/>
        </w:tabs>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the Broker Member shall (on, or as soon as reasonably practicable after, the Liquidation Date) determine (discounting if appropriate), in respect of each Transaction referred to </w:t>
      </w:r>
      <w:r w:rsidRPr="00FF528F">
        <w:rPr>
          <w:rFonts w:asciiTheme="minorBidi" w:hAnsiTheme="minorBidi" w:cstheme="minorBidi"/>
          <w:sz w:val="20"/>
          <w:szCs w:val="20"/>
        </w:rPr>
        <w:lastRenderedPageBreak/>
        <w:t>in Section 10.5(a), its total cost, loss or, as the case may be, gain, in each case expressed in US Dollars (and, if appropriate, including any loss of bargain, cost of funding or, without duplication, cost, loss or, as the case may be, gain as a result of the termination, liquidation, obtaining, performing or re-establishing of any hedge or related trading position) as a result of the termination, pursuant to this Agreement, of each payment or delivery which would otherwise have been required to be made under such Transaction (assuming satisfaction of each applicable condition precedent and having due regard, if appropriate, to such market quotations published on, or official settlement prices set by the DGCX as may be available on, or immediately preceding, the date of calculation); and</w:t>
      </w:r>
    </w:p>
    <w:p w14:paraId="754E8619" w14:textId="77777777" w:rsidR="00FF528F" w:rsidRPr="00FF528F" w:rsidRDefault="00FF528F" w:rsidP="00FF528F">
      <w:pPr>
        <w:widowControl/>
        <w:numPr>
          <w:ilvl w:val="0"/>
          <w:numId w:val="23"/>
        </w:numPr>
        <w:autoSpaceDE/>
        <w:autoSpaceDN/>
        <w:jc w:val="both"/>
        <w:rPr>
          <w:rFonts w:asciiTheme="minorBidi" w:hAnsiTheme="minorBidi" w:cstheme="minorBidi"/>
          <w:sz w:val="20"/>
          <w:szCs w:val="20"/>
        </w:rPr>
      </w:pPr>
      <w:r w:rsidRPr="00FF528F">
        <w:rPr>
          <w:rFonts w:asciiTheme="minorBidi" w:hAnsiTheme="minorBidi" w:cstheme="minorBidi"/>
          <w:sz w:val="20"/>
          <w:szCs w:val="20"/>
        </w:rPr>
        <w:t xml:space="preserve">the Broker Member shall treat each cost or loss to it, determined as above, as a positive amount and each gain by the Broker Member, so determined, as a negative amount and aggregate </w:t>
      </w:r>
      <w:proofErr w:type="gramStart"/>
      <w:r w:rsidRPr="00FF528F">
        <w:rPr>
          <w:rFonts w:asciiTheme="minorBidi" w:hAnsiTheme="minorBidi" w:cstheme="minorBidi"/>
          <w:sz w:val="20"/>
          <w:szCs w:val="20"/>
        </w:rPr>
        <w:t>all of</w:t>
      </w:r>
      <w:proofErr w:type="gramEnd"/>
      <w:r w:rsidRPr="00FF528F">
        <w:rPr>
          <w:rFonts w:asciiTheme="minorBidi" w:hAnsiTheme="minorBidi" w:cstheme="minorBidi"/>
          <w:sz w:val="20"/>
          <w:szCs w:val="20"/>
        </w:rPr>
        <w:t xml:space="preserve"> such amounts to produce a single, net positive or negative amount, denominated in US Dollars (the "</w:t>
      </w:r>
      <w:r w:rsidRPr="00FF528F">
        <w:rPr>
          <w:rFonts w:asciiTheme="minorBidi" w:hAnsiTheme="minorBidi" w:cstheme="minorBidi"/>
          <w:b/>
          <w:sz w:val="20"/>
          <w:szCs w:val="20"/>
        </w:rPr>
        <w:t>Liquidation Amount</w:t>
      </w:r>
      <w:r w:rsidRPr="00FF528F">
        <w:rPr>
          <w:rFonts w:asciiTheme="minorBidi" w:hAnsiTheme="minorBidi" w:cstheme="minorBidi"/>
          <w:sz w:val="20"/>
          <w:szCs w:val="20"/>
        </w:rPr>
        <w:t xml:space="preserve">"). </w:t>
      </w:r>
    </w:p>
    <w:p w14:paraId="607B6411" w14:textId="77777777" w:rsidR="00FF528F" w:rsidRPr="00FF528F" w:rsidRDefault="00FF528F" w:rsidP="00FF528F">
      <w:pPr>
        <w:jc w:val="both"/>
        <w:rPr>
          <w:rFonts w:asciiTheme="minorBidi" w:hAnsiTheme="minorBidi" w:cstheme="minorBidi"/>
          <w:sz w:val="20"/>
          <w:szCs w:val="20"/>
        </w:rPr>
      </w:pPr>
    </w:p>
    <w:p w14:paraId="78BACB18"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10.6</w:t>
      </w:r>
      <w:r w:rsidRPr="00FF528F">
        <w:rPr>
          <w:rFonts w:asciiTheme="minorBidi" w:hAnsiTheme="minorBidi" w:cstheme="minorBidi"/>
          <w:sz w:val="20"/>
          <w:szCs w:val="20"/>
        </w:rPr>
        <w:tab/>
      </w:r>
      <w:r w:rsidRPr="00FF528F">
        <w:rPr>
          <w:rFonts w:asciiTheme="minorBidi" w:hAnsiTheme="minorBidi" w:cstheme="minorBidi"/>
          <w:b/>
          <w:i/>
          <w:sz w:val="20"/>
          <w:szCs w:val="20"/>
        </w:rPr>
        <w:t>Payer</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If the Liquidation Amount determined pursuant to Section 10.5 is a positive amount, the Client shall pay it to the Broker Member and if it is a negative amount, the Broker Member shall pay such amount to the Client. The Broker Member shall notify the Client of the Liquidation Amount, and by whom it is payable, immediately after the calculation of such amount. </w:t>
      </w:r>
    </w:p>
    <w:p w14:paraId="310E5FA4" w14:textId="77777777" w:rsidR="00FF528F" w:rsidRPr="00FF528F" w:rsidRDefault="00FF528F" w:rsidP="00FF528F">
      <w:pPr>
        <w:ind w:left="720" w:hanging="720"/>
        <w:jc w:val="both"/>
        <w:rPr>
          <w:rFonts w:asciiTheme="minorBidi" w:hAnsiTheme="minorBidi" w:cstheme="minorBidi"/>
          <w:sz w:val="20"/>
          <w:szCs w:val="20"/>
        </w:rPr>
      </w:pPr>
    </w:p>
    <w:p w14:paraId="0F77DD3D"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10.7</w:t>
      </w:r>
      <w:r w:rsidRPr="00FF528F">
        <w:rPr>
          <w:rFonts w:asciiTheme="minorBidi" w:hAnsiTheme="minorBidi" w:cstheme="minorBidi"/>
          <w:sz w:val="20"/>
          <w:szCs w:val="20"/>
        </w:rPr>
        <w:tab/>
      </w:r>
      <w:r w:rsidRPr="00FF528F">
        <w:rPr>
          <w:rFonts w:asciiTheme="minorBidi" w:hAnsiTheme="minorBidi" w:cstheme="minorBidi"/>
          <w:b/>
          <w:i/>
          <w:sz w:val="20"/>
          <w:szCs w:val="20"/>
        </w:rPr>
        <w:t>Payment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The amount payable by either party to the other pursuant to the provisions of Section 10.6 or any Applicable Regulation shall be paid in US Dollars by the close of business on the Business Day following the completion of the termination and liquidation under Section 10.5, or any laws or regulations having a similar effect. Any such amount which is not paid on the due date shall bear interest at such reasonable rate as the Broker Member may select.</w:t>
      </w:r>
    </w:p>
    <w:p w14:paraId="046F2BA8" w14:textId="77777777" w:rsidR="00FF528F" w:rsidRPr="00FF528F" w:rsidRDefault="00FF528F" w:rsidP="00FF528F">
      <w:pPr>
        <w:ind w:left="720" w:hanging="720"/>
        <w:jc w:val="both"/>
        <w:rPr>
          <w:rFonts w:asciiTheme="minorBidi" w:hAnsiTheme="minorBidi" w:cstheme="minorBidi"/>
          <w:sz w:val="20"/>
          <w:szCs w:val="20"/>
        </w:rPr>
      </w:pPr>
    </w:p>
    <w:p w14:paraId="37EA6BE0" w14:textId="77777777" w:rsidR="00FF528F" w:rsidRPr="00FF528F" w:rsidRDefault="00FF528F" w:rsidP="00FF528F">
      <w:pPr>
        <w:ind w:left="709" w:hanging="709"/>
        <w:jc w:val="both"/>
        <w:rPr>
          <w:rFonts w:asciiTheme="minorBidi" w:hAnsiTheme="minorBidi" w:cstheme="minorBidi"/>
          <w:sz w:val="20"/>
          <w:szCs w:val="20"/>
        </w:rPr>
      </w:pPr>
      <w:bookmarkStart w:id="33" w:name="_Toc421556460"/>
      <w:r w:rsidRPr="00FF528F">
        <w:rPr>
          <w:rFonts w:asciiTheme="minorBidi" w:hAnsiTheme="minorBidi" w:cstheme="minorBidi"/>
          <w:sz w:val="20"/>
          <w:szCs w:val="20"/>
        </w:rPr>
        <w:t>10.8</w:t>
      </w:r>
      <w:r w:rsidRPr="00FF528F">
        <w:rPr>
          <w:rFonts w:asciiTheme="minorBidi" w:hAnsiTheme="minorBidi" w:cstheme="minorBidi"/>
          <w:b/>
          <w:i/>
          <w:sz w:val="20"/>
          <w:szCs w:val="20"/>
        </w:rPr>
        <w:tab/>
        <w:t>Base Currency</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For the purposes of any calculation made under this Agreement, the Broker Member may convert amounts denominated in any other Currency into US Dollars</w:t>
      </w:r>
      <w:bookmarkEnd w:id="33"/>
      <w:r w:rsidRPr="00FF528F">
        <w:rPr>
          <w:rFonts w:asciiTheme="minorBidi" w:hAnsiTheme="minorBidi" w:cstheme="minorBidi"/>
          <w:sz w:val="20"/>
          <w:szCs w:val="20"/>
        </w:rPr>
        <w:t xml:space="preserve"> at such rate prevailing at the time of the calculation as the Broker Member shall reasonably select. </w:t>
      </w:r>
    </w:p>
    <w:p w14:paraId="373951C8" w14:textId="77777777" w:rsidR="00FF528F" w:rsidRPr="00FF528F" w:rsidRDefault="00FF528F" w:rsidP="00FF528F">
      <w:pPr>
        <w:jc w:val="both"/>
        <w:rPr>
          <w:rFonts w:asciiTheme="minorBidi" w:hAnsiTheme="minorBidi" w:cstheme="minorBidi"/>
          <w:sz w:val="20"/>
          <w:szCs w:val="20"/>
        </w:rPr>
      </w:pPr>
    </w:p>
    <w:p w14:paraId="2D034498" w14:textId="77777777" w:rsidR="00FF528F" w:rsidRPr="00FF528F" w:rsidRDefault="00FF528F" w:rsidP="00FF528F">
      <w:pPr>
        <w:ind w:left="709" w:hanging="709"/>
        <w:jc w:val="both"/>
        <w:rPr>
          <w:rFonts w:asciiTheme="minorBidi" w:hAnsiTheme="minorBidi" w:cstheme="minorBidi"/>
          <w:sz w:val="20"/>
          <w:szCs w:val="20"/>
        </w:rPr>
      </w:pPr>
      <w:r w:rsidRPr="00FF528F">
        <w:rPr>
          <w:rFonts w:asciiTheme="minorBidi" w:hAnsiTheme="minorBidi" w:cstheme="minorBidi"/>
          <w:sz w:val="20"/>
          <w:szCs w:val="20"/>
        </w:rPr>
        <w:t>10.9</w:t>
      </w:r>
      <w:r w:rsidRPr="00FF528F">
        <w:rPr>
          <w:rFonts w:asciiTheme="minorBidi" w:hAnsiTheme="minorBidi" w:cstheme="minorBidi"/>
          <w:sz w:val="20"/>
          <w:szCs w:val="20"/>
        </w:rPr>
        <w:tab/>
      </w:r>
      <w:r w:rsidRPr="00FF528F">
        <w:rPr>
          <w:rFonts w:asciiTheme="minorBidi" w:hAnsiTheme="minorBidi" w:cstheme="minorBidi"/>
          <w:b/>
          <w:i/>
          <w:sz w:val="20"/>
          <w:szCs w:val="20"/>
        </w:rPr>
        <w:t>Termination Rights:</w:t>
      </w:r>
      <w:r w:rsidRPr="00FF528F">
        <w:rPr>
          <w:rFonts w:asciiTheme="minorBidi" w:hAnsiTheme="minorBidi" w:cstheme="minorBidi"/>
          <w:sz w:val="20"/>
          <w:szCs w:val="20"/>
        </w:rPr>
        <w:t xml:space="preserve"> At any time following the occurrence of an Event of Default, the Broker Member shall be entitled at its sole discretion to take one or more of the following actions:</w:t>
      </w:r>
    </w:p>
    <w:p w14:paraId="716B3403" w14:textId="77777777" w:rsidR="00FF528F" w:rsidRPr="00FF528F" w:rsidRDefault="00FF528F" w:rsidP="00FF528F">
      <w:pPr>
        <w:pStyle w:val="BodyTextIndent"/>
        <w:widowControl/>
        <w:numPr>
          <w:ilvl w:val="0"/>
          <w:numId w:val="11"/>
        </w:numPr>
        <w:tabs>
          <w:tab w:val="clear" w:pos="720"/>
          <w:tab w:val="num" w:pos="1429"/>
        </w:tabs>
        <w:autoSpaceDE/>
        <w:autoSpaceDN/>
        <w:spacing w:after="0"/>
        <w:ind w:left="1429"/>
        <w:jc w:val="both"/>
        <w:rPr>
          <w:rFonts w:asciiTheme="minorBidi" w:hAnsiTheme="minorBidi" w:cstheme="minorBidi"/>
          <w:sz w:val="20"/>
          <w:szCs w:val="20"/>
        </w:rPr>
      </w:pPr>
      <w:r w:rsidRPr="00FF528F">
        <w:rPr>
          <w:rFonts w:asciiTheme="minorBidi" w:hAnsiTheme="minorBidi" w:cstheme="minorBidi"/>
          <w:sz w:val="20"/>
          <w:szCs w:val="20"/>
        </w:rPr>
        <w:t xml:space="preserve">liquidate, sell or close out any or all of the Transactions, open positions, cash, securities and other assets in the Client’s </w:t>
      </w:r>
      <w:proofErr w:type="gramStart"/>
      <w:r w:rsidRPr="00FF528F">
        <w:rPr>
          <w:rFonts w:asciiTheme="minorBidi" w:hAnsiTheme="minorBidi" w:cstheme="minorBidi"/>
          <w:sz w:val="20"/>
          <w:szCs w:val="20"/>
        </w:rPr>
        <w:t>accounts;</w:t>
      </w:r>
      <w:proofErr w:type="gramEnd"/>
    </w:p>
    <w:p w14:paraId="38B74B28" w14:textId="77777777" w:rsidR="00FF528F" w:rsidRPr="00FF528F" w:rsidRDefault="00FF528F" w:rsidP="00FF528F">
      <w:pPr>
        <w:widowControl/>
        <w:numPr>
          <w:ilvl w:val="0"/>
          <w:numId w:val="11"/>
        </w:numPr>
        <w:tabs>
          <w:tab w:val="clear" w:pos="720"/>
          <w:tab w:val="num" w:pos="1429"/>
        </w:tabs>
        <w:autoSpaceDE/>
        <w:autoSpaceDN/>
        <w:ind w:left="1429"/>
        <w:jc w:val="both"/>
        <w:rPr>
          <w:rFonts w:asciiTheme="minorBidi" w:hAnsiTheme="minorBidi" w:cstheme="minorBidi"/>
          <w:sz w:val="20"/>
          <w:szCs w:val="20"/>
        </w:rPr>
      </w:pPr>
      <w:r w:rsidRPr="00FF528F">
        <w:rPr>
          <w:rFonts w:asciiTheme="minorBidi" w:hAnsiTheme="minorBidi" w:cstheme="minorBidi"/>
          <w:sz w:val="20"/>
          <w:szCs w:val="20"/>
        </w:rPr>
        <w:t xml:space="preserve">hedge and/or offset such Transactions, open positions, cash, securities and other assets in the cash or other market, including a related but separate </w:t>
      </w:r>
      <w:proofErr w:type="gramStart"/>
      <w:r w:rsidRPr="00FF528F">
        <w:rPr>
          <w:rFonts w:asciiTheme="minorBidi" w:hAnsiTheme="minorBidi" w:cstheme="minorBidi"/>
          <w:sz w:val="20"/>
          <w:szCs w:val="20"/>
        </w:rPr>
        <w:t>market;</w:t>
      </w:r>
      <w:proofErr w:type="gramEnd"/>
    </w:p>
    <w:p w14:paraId="6ACAFEF1" w14:textId="77777777" w:rsidR="00FF528F" w:rsidRPr="00FF528F" w:rsidRDefault="00FF528F" w:rsidP="00FF528F">
      <w:pPr>
        <w:widowControl/>
        <w:numPr>
          <w:ilvl w:val="0"/>
          <w:numId w:val="11"/>
        </w:numPr>
        <w:tabs>
          <w:tab w:val="clear" w:pos="720"/>
          <w:tab w:val="num" w:pos="1429"/>
        </w:tabs>
        <w:autoSpaceDE/>
        <w:autoSpaceDN/>
        <w:ind w:left="1429"/>
        <w:jc w:val="both"/>
        <w:rPr>
          <w:rFonts w:asciiTheme="minorBidi" w:hAnsiTheme="minorBidi" w:cstheme="minorBidi"/>
          <w:sz w:val="20"/>
          <w:szCs w:val="20"/>
        </w:rPr>
      </w:pPr>
      <w:r w:rsidRPr="00FF528F">
        <w:rPr>
          <w:rFonts w:asciiTheme="minorBidi" w:hAnsiTheme="minorBidi" w:cstheme="minorBidi"/>
          <w:sz w:val="20"/>
          <w:szCs w:val="20"/>
        </w:rPr>
        <w:t xml:space="preserve">cancel any open orders for the purchase of any </w:t>
      </w:r>
      <w:proofErr w:type="gramStart"/>
      <w:r w:rsidRPr="00FF528F">
        <w:rPr>
          <w:rFonts w:asciiTheme="minorBidi" w:hAnsiTheme="minorBidi" w:cstheme="minorBidi"/>
          <w:sz w:val="20"/>
          <w:szCs w:val="20"/>
        </w:rPr>
        <w:t>Transactions;</w:t>
      </w:r>
      <w:proofErr w:type="gramEnd"/>
    </w:p>
    <w:p w14:paraId="08A35359" w14:textId="77777777" w:rsidR="00FF528F" w:rsidRPr="00FF528F" w:rsidRDefault="00FF528F" w:rsidP="00FF528F">
      <w:pPr>
        <w:widowControl/>
        <w:numPr>
          <w:ilvl w:val="0"/>
          <w:numId w:val="11"/>
        </w:numPr>
        <w:tabs>
          <w:tab w:val="clear" w:pos="720"/>
          <w:tab w:val="num" w:pos="1429"/>
        </w:tabs>
        <w:autoSpaceDE/>
        <w:autoSpaceDN/>
        <w:ind w:left="1429"/>
        <w:jc w:val="both"/>
        <w:rPr>
          <w:rFonts w:asciiTheme="minorBidi" w:hAnsiTheme="minorBidi" w:cstheme="minorBidi"/>
          <w:sz w:val="20"/>
          <w:szCs w:val="20"/>
        </w:rPr>
      </w:pPr>
      <w:r w:rsidRPr="00FF528F">
        <w:rPr>
          <w:rFonts w:asciiTheme="minorBidi" w:hAnsiTheme="minorBidi" w:cstheme="minorBidi"/>
          <w:sz w:val="20"/>
          <w:szCs w:val="20"/>
        </w:rPr>
        <w:t>borrow and/or buy any commodity required to make delivery against any sales, including short sales, effected for the Client; or</w:t>
      </w:r>
    </w:p>
    <w:p w14:paraId="7CC1311B" w14:textId="77777777" w:rsidR="00FF528F" w:rsidRPr="00FF528F" w:rsidRDefault="00FF528F" w:rsidP="00FF528F">
      <w:pPr>
        <w:widowControl/>
        <w:numPr>
          <w:ilvl w:val="0"/>
          <w:numId w:val="11"/>
        </w:numPr>
        <w:tabs>
          <w:tab w:val="clear" w:pos="720"/>
          <w:tab w:val="num" w:pos="1429"/>
        </w:tabs>
        <w:autoSpaceDE/>
        <w:autoSpaceDN/>
        <w:ind w:left="1429"/>
        <w:jc w:val="both"/>
        <w:rPr>
          <w:rFonts w:asciiTheme="minorBidi" w:hAnsiTheme="minorBidi" w:cstheme="minorBidi"/>
          <w:sz w:val="20"/>
          <w:szCs w:val="20"/>
        </w:rPr>
      </w:pPr>
      <w:r w:rsidRPr="00FF528F">
        <w:rPr>
          <w:rFonts w:asciiTheme="minorBidi" w:hAnsiTheme="minorBidi" w:cstheme="minorBidi"/>
          <w:sz w:val="20"/>
          <w:szCs w:val="20"/>
        </w:rPr>
        <w:t>exercise any or all option contracts to which the Client is a party.</w:t>
      </w:r>
    </w:p>
    <w:p w14:paraId="1A85C65B" w14:textId="77777777" w:rsidR="00FF528F" w:rsidRPr="00FF528F" w:rsidRDefault="00FF528F" w:rsidP="00FF528F">
      <w:pPr>
        <w:jc w:val="both"/>
        <w:rPr>
          <w:rFonts w:asciiTheme="minorBidi" w:hAnsiTheme="minorBidi" w:cstheme="minorBidi"/>
          <w:sz w:val="20"/>
          <w:szCs w:val="20"/>
        </w:rPr>
      </w:pPr>
    </w:p>
    <w:p w14:paraId="19175A1E"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10.10</w:t>
      </w:r>
      <w:r w:rsidRPr="00FF528F">
        <w:rPr>
          <w:rFonts w:asciiTheme="minorBidi" w:hAnsiTheme="minorBidi" w:cstheme="minorBidi"/>
          <w:sz w:val="20"/>
          <w:szCs w:val="20"/>
        </w:rPr>
        <w:tab/>
      </w:r>
      <w:bookmarkStart w:id="34" w:name="_Toc421556461"/>
      <w:r w:rsidRPr="00FF528F">
        <w:rPr>
          <w:rFonts w:asciiTheme="minorBidi" w:hAnsiTheme="minorBidi" w:cstheme="minorBidi"/>
          <w:b/>
          <w:i/>
          <w:sz w:val="20"/>
          <w:szCs w:val="20"/>
        </w:rPr>
        <w:t>Additional Rights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The rights under this Section 10 shall be in addition to, and not in limitation or exclusion of, any set-off and other rights, which the Broker Member may have (whether by agreement, operation of law or otherwise).</w:t>
      </w:r>
      <w:bookmarkEnd w:id="34"/>
    </w:p>
    <w:p w14:paraId="2FE8E832" w14:textId="77777777" w:rsidR="00FF528F" w:rsidRPr="00FF528F" w:rsidRDefault="00FF528F" w:rsidP="00FF528F">
      <w:pPr>
        <w:ind w:left="720" w:hanging="720"/>
        <w:jc w:val="both"/>
        <w:rPr>
          <w:rFonts w:asciiTheme="minorBidi" w:hAnsiTheme="minorBidi" w:cstheme="minorBidi"/>
          <w:sz w:val="20"/>
          <w:szCs w:val="20"/>
        </w:rPr>
      </w:pPr>
    </w:p>
    <w:p w14:paraId="1520A1F4"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11.</w:t>
      </w:r>
      <w:r w:rsidRPr="00FF528F">
        <w:rPr>
          <w:rFonts w:asciiTheme="minorBidi" w:hAnsiTheme="minorBidi" w:cstheme="minorBidi"/>
          <w:b/>
          <w:sz w:val="20"/>
          <w:szCs w:val="20"/>
        </w:rPr>
        <w:tab/>
        <w:t>Set-off</w:t>
      </w:r>
    </w:p>
    <w:p w14:paraId="1FF1D4AD" w14:textId="77777777" w:rsidR="00FF528F" w:rsidRPr="00FF528F" w:rsidRDefault="00FF528F" w:rsidP="00FF528F">
      <w:pPr>
        <w:ind w:left="720" w:hanging="720"/>
        <w:jc w:val="both"/>
        <w:rPr>
          <w:rFonts w:asciiTheme="minorBidi" w:hAnsiTheme="minorBidi" w:cstheme="minorBidi"/>
          <w:sz w:val="20"/>
          <w:szCs w:val="20"/>
        </w:rPr>
      </w:pPr>
      <w:bookmarkStart w:id="35" w:name="_Toc421556462"/>
      <w:r w:rsidRPr="00FF528F">
        <w:rPr>
          <w:rFonts w:asciiTheme="minorBidi" w:hAnsiTheme="minorBidi" w:cstheme="minorBidi"/>
          <w:sz w:val="20"/>
          <w:szCs w:val="20"/>
        </w:rPr>
        <w:t>11.1</w:t>
      </w:r>
      <w:r w:rsidRPr="00FF528F">
        <w:rPr>
          <w:rFonts w:asciiTheme="minorBidi" w:hAnsiTheme="minorBidi" w:cstheme="minorBidi"/>
          <w:sz w:val="20"/>
          <w:szCs w:val="20"/>
        </w:rPr>
        <w:tab/>
      </w:r>
      <w:r w:rsidRPr="00FF528F">
        <w:rPr>
          <w:rFonts w:asciiTheme="minorBidi" w:hAnsiTheme="minorBidi" w:cstheme="minorBidi"/>
          <w:b/>
          <w:i/>
          <w:sz w:val="20"/>
          <w:szCs w:val="20"/>
        </w:rPr>
        <w:t>Set-off and other rights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In addition and without prejudice to any other rights to which the Broker Member may be entitled under this Agreement or any applicable law, the Broker Member shall be entitled at any time at its discretion and without notice to the Client to debit any sums due to the Broker Member under this Agreement (including any Transaction) to </w:t>
      </w:r>
      <w:r w:rsidRPr="00FF528F">
        <w:rPr>
          <w:rFonts w:asciiTheme="minorBidi" w:hAnsiTheme="minorBidi" w:cstheme="minorBidi"/>
          <w:sz w:val="20"/>
          <w:szCs w:val="20"/>
        </w:rPr>
        <w:lastRenderedPageBreak/>
        <w:t>any of the Client’s accounts and sub-accounts and which are held in the books of the Broker Member, to convert any sums at such current rate as the Broker Member considers appropriate into such currencies as the Broker Member may consider appropriate, and to merge, consolidate or combine all or any such accounts and sub-accounts and set off any amount (whether actual or contingent, present or future and including, if applicable and without limitation, the Liquidation Amount and any amount due and payable before the Liquidation Date but remaining unpaid) at any time owing by the Broker Member to the Client or standing to the credit of the Client on any account against any amount (whether actual or contingent, present or future and including, if applicable and without limitation, the Liquidation Amount and any amount due and payable before the Liquidation Date but remaining unpaid) owing by the Client to the Broker Member and any security given to the Broker Member by or in respect of the Client for any purpose shall extend to any amount owing from the Client after such exercise of such right of set-off. Within a reasonable time after any such transfer the Broker Member shall confirm the transfer in writing to the Client.</w:t>
      </w:r>
    </w:p>
    <w:p w14:paraId="1B78ABD2" w14:textId="77777777" w:rsidR="00FF528F" w:rsidRPr="00FF528F" w:rsidRDefault="00FF528F" w:rsidP="00FF528F">
      <w:pPr>
        <w:jc w:val="both"/>
        <w:rPr>
          <w:rFonts w:asciiTheme="minorBidi" w:hAnsiTheme="minorBidi" w:cstheme="minorBidi"/>
          <w:sz w:val="20"/>
          <w:szCs w:val="20"/>
        </w:rPr>
      </w:pPr>
    </w:p>
    <w:p w14:paraId="7F6448E3"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11.2</w:t>
      </w:r>
      <w:r w:rsidRPr="00FF528F">
        <w:rPr>
          <w:rFonts w:asciiTheme="minorBidi" w:hAnsiTheme="minorBidi" w:cstheme="minorBidi"/>
          <w:sz w:val="20"/>
          <w:szCs w:val="20"/>
        </w:rPr>
        <w:tab/>
      </w:r>
      <w:r w:rsidRPr="00FF528F">
        <w:rPr>
          <w:rFonts w:asciiTheme="minorBidi" w:hAnsiTheme="minorBidi" w:cstheme="minorBidi"/>
          <w:b/>
          <w:i/>
          <w:sz w:val="20"/>
          <w:szCs w:val="20"/>
        </w:rPr>
        <w:t>Currency Indemnity</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If the Broker Member receives or recovers any amount in respect of an obligation of the Client in a Currency other than that in which such amount was payable, whether pursuant to a judgement of any court or otherwise, the Client shall indemnify the Broker Member and hold the Broker Member harmless from and against any cost (including cost of conversion) and loss suffered by the Broker Member as a result of receiving such amount in a Currency other than the Currency in which it was due.</w:t>
      </w:r>
      <w:bookmarkStart w:id="36" w:name="_Toc421556463"/>
      <w:bookmarkEnd w:id="35"/>
    </w:p>
    <w:p w14:paraId="454D361C" w14:textId="77777777" w:rsidR="00FF528F" w:rsidRPr="00FF528F" w:rsidRDefault="00FF528F" w:rsidP="00FF528F">
      <w:pPr>
        <w:ind w:left="720" w:hanging="720"/>
        <w:jc w:val="both"/>
        <w:rPr>
          <w:rFonts w:asciiTheme="minorBidi" w:hAnsiTheme="minorBidi" w:cstheme="minorBidi"/>
          <w:sz w:val="20"/>
          <w:szCs w:val="20"/>
        </w:rPr>
      </w:pPr>
    </w:p>
    <w:bookmarkEnd w:id="36"/>
    <w:p w14:paraId="3E219D93"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12.</w:t>
      </w:r>
      <w:r w:rsidRPr="00FF528F">
        <w:rPr>
          <w:rFonts w:asciiTheme="minorBidi" w:hAnsiTheme="minorBidi" w:cstheme="minorBidi"/>
          <w:b/>
          <w:sz w:val="20"/>
          <w:szCs w:val="20"/>
        </w:rPr>
        <w:tab/>
        <w:t>Delivery</w:t>
      </w:r>
    </w:p>
    <w:p w14:paraId="2AA6DC3B"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 xml:space="preserve"> 12.1</w:t>
      </w:r>
      <w:r w:rsidRPr="00FF528F">
        <w:rPr>
          <w:rFonts w:asciiTheme="minorBidi" w:hAnsiTheme="minorBidi" w:cstheme="minorBidi"/>
          <w:sz w:val="20"/>
          <w:szCs w:val="20"/>
        </w:rPr>
        <w:tab/>
        <w:t xml:space="preserve">The Client must perform any delivery obligations under any Transaction </w:t>
      </w:r>
      <w:proofErr w:type="gramStart"/>
      <w:r w:rsidRPr="00FF528F">
        <w:rPr>
          <w:rFonts w:asciiTheme="minorBidi" w:hAnsiTheme="minorBidi" w:cstheme="minorBidi"/>
          <w:sz w:val="20"/>
          <w:szCs w:val="20"/>
        </w:rPr>
        <w:t>entered into</w:t>
      </w:r>
      <w:proofErr w:type="gramEnd"/>
      <w:r w:rsidRPr="00FF528F">
        <w:rPr>
          <w:rFonts w:asciiTheme="minorBidi" w:hAnsiTheme="minorBidi" w:cstheme="minorBidi"/>
          <w:sz w:val="20"/>
          <w:szCs w:val="20"/>
        </w:rPr>
        <w:t xml:space="preserve"> by the Broker Member on the instructions of the Client. If the Client fails to deliver the relevant commodity by the date specified by the Broker Member, the Broker Member shall take such action as it deems necessary or desirable, including, without limitation, closing the Client’s deliverable position(s).</w:t>
      </w:r>
    </w:p>
    <w:p w14:paraId="5E5B9661" w14:textId="77777777" w:rsidR="00FF528F" w:rsidRPr="00FF528F" w:rsidRDefault="00FF528F" w:rsidP="00FF528F">
      <w:pPr>
        <w:tabs>
          <w:tab w:val="left" w:pos="709"/>
        </w:tabs>
        <w:ind w:left="709" w:hanging="709"/>
        <w:jc w:val="both"/>
        <w:rPr>
          <w:rFonts w:asciiTheme="minorBidi" w:hAnsiTheme="minorBidi" w:cstheme="minorBidi"/>
          <w:sz w:val="20"/>
          <w:szCs w:val="20"/>
        </w:rPr>
      </w:pPr>
    </w:p>
    <w:p w14:paraId="7AA4E3FF"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12.2</w:t>
      </w:r>
      <w:r w:rsidRPr="00FF528F">
        <w:rPr>
          <w:rFonts w:asciiTheme="minorBidi" w:hAnsiTheme="minorBidi" w:cstheme="minorBidi"/>
          <w:sz w:val="20"/>
          <w:szCs w:val="20"/>
        </w:rPr>
        <w:tab/>
      </w:r>
      <w:r w:rsidRPr="00FF528F">
        <w:rPr>
          <w:rFonts w:asciiTheme="minorBidi" w:hAnsiTheme="minorBidi" w:cstheme="minorBidi"/>
          <w:b/>
          <w:i/>
          <w:sz w:val="20"/>
          <w:szCs w:val="20"/>
        </w:rPr>
        <w:t xml:space="preserve">Indemnity: </w:t>
      </w:r>
      <w:r w:rsidRPr="00FF528F">
        <w:rPr>
          <w:rFonts w:asciiTheme="minorBidi" w:hAnsiTheme="minorBidi" w:cstheme="minorBidi"/>
          <w:sz w:val="20"/>
          <w:szCs w:val="20"/>
        </w:rPr>
        <w:t>The Client shall indemnify the Broker Member and keep the Broker Member fully indemnified in accordance with Section 14.3 in respect of any action taken by the Broker Member under Section 12.1 or in respect of any costs, losses and damages (including consequential costs, losses, penalties, fines and damages) which the Broker Member may sustain from the Broker Member's inability to borrow or buy any such commodity.</w:t>
      </w:r>
    </w:p>
    <w:p w14:paraId="22CBA8E5" w14:textId="77777777" w:rsidR="00FF528F" w:rsidRPr="00FF528F" w:rsidRDefault="00FF528F" w:rsidP="00FF528F">
      <w:pPr>
        <w:ind w:left="720" w:hanging="720"/>
        <w:jc w:val="both"/>
        <w:rPr>
          <w:rFonts w:asciiTheme="minorBidi" w:hAnsiTheme="minorBidi" w:cstheme="minorBidi"/>
          <w:b/>
          <w:i/>
          <w:sz w:val="20"/>
          <w:szCs w:val="20"/>
        </w:rPr>
      </w:pPr>
    </w:p>
    <w:p w14:paraId="7A1B2B62"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13.</w:t>
      </w:r>
      <w:r w:rsidRPr="00FF528F">
        <w:rPr>
          <w:rFonts w:asciiTheme="minorBidi" w:hAnsiTheme="minorBidi" w:cstheme="minorBidi"/>
          <w:b/>
          <w:sz w:val="20"/>
          <w:szCs w:val="20"/>
        </w:rPr>
        <w:tab/>
      </w:r>
      <w:bookmarkStart w:id="37" w:name="_Toc421556466"/>
      <w:r w:rsidRPr="00FF528F">
        <w:rPr>
          <w:rFonts w:asciiTheme="minorBidi" w:hAnsiTheme="minorBidi" w:cstheme="minorBidi"/>
          <w:b/>
          <w:sz w:val="20"/>
          <w:szCs w:val="20"/>
        </w:rPr>
        <w:t>Foreign Currency Transactions</w:t>
      </w:r>
      <w:bookmarkStart w:id="38" w:name="_Toc421556467"/>
      <w:bookmarkEnd w:id="37"/>
    </w:p>
    <w:p w14:paraId="7F5C58C4" w14:textId="77777777" w:rsidR="00FF528F" w:rsidRPr="00FF528F" w:rsidRDefault="00FF528F" w:rsidP="00FF528F">
      <w:pPr>
        <w:ind w:left="720"/>
        <w:jc w:val="both"/>
        <w:rPr>
          <w:rFonts w:asciiTheme="minorBidi" w:hAnsiTheme="minorBidi" w:cstheme="minorBidi"/>
          <w:sz w:val="20"/>
          <w:szCs w:val="20"/>
        </w:rPr>
      </w:pPr>
      <w:r w:rsidRPr="00FF528F">
        <w:rPr>
          <w:rFonts w:asciiTheme="minorBidi" w:hAnsiTheme="minorBidi" w:cstheme="minorBidi"/>
          <w:sz w:val="20"/>
          <w:szCs w:val="20"/>
        </w:rPr>
        <w:t xml:space="preserve">If the Broker Member enters into a Transaction which is </w:t>
      </w:r>
      <w:proofErr w:type="gramStart"/>
      <w:r w:rsidRPr="00FF528F">
        <w:rPr>
          <w:rFonts w:asciiTheme="minorBidi" w:hAnsiTheme="minorBidi" w:cstheme="minorBidi"/>
          <w:sz w:val="20"/>
          <w:szCs w:val="20"/>
        </w:rPr>
        <w:t>effected</w:t>
      </w:r>
      <w:proofErr w:type="gramEnd"/>
      <w:r w:rsidRPr="00FF528F">
        <w:rPr>
          <w:rFonts w:asciiTheme="minorBidi" w:hAnsiTheme="minorBidi" w:cstheme="minorBidi"/>
          <w:sz w:val="20"/>
          <w:szCs w:val="20"/>
        </w:rPr>
        <w:t xml:space="preserve"> in a Currency ("</w:t>
      </w:r>
      <w:r w:rsidRPr="00FF528F">
        <w:rPr>
          <w:rFonts w:asciiTheme="minorBidi" w:hAnsiTheme="minorBidi" w:cstheme="minorBidi"/>
          <w:b/>
          <w:sz w:val="20"/>
          <w:szCs w:val="20"/>
        </w:rPr>
        <w:t>foreign Currency</w:t>
      </w:r>
      <w:r w:rsidRPr="00FF528F">
        <w:rPr>
          <w:rFonts w:asciiTheme="minorBidi" w:hAnsiTheme="minorBidi" w:cstheme="minorBidi"/>
          <w:sz w:val="20"/>
          <w:szCs w:val="20"/>
        </w:rPr>
        <w:t>") other than the Currency provided by the Client to the Broker Member then, any profit or loss arising from a fluctuation in the exchange rate affecting the foreign Currency will be for the Client's account and risk. Unless the Client gives the Broker Member specific written instruction to the contrary, upon liquidation of such Transaction the Broker Member shall, at its option, debit or credit the Client's account, in such foreign Currency or other Currency as the Broker Member shall reasonably select at the rate prevailing</w:t>
      </w:r>
      <w:bookmarkEnd w:id="38"/>
      <w:r w:rsidRPr="00FF528F">
        <w:rPr>
          <w:rFonts w:asciiTheme="minorBidi" w:hAnsiTheme="minorBidi" w:cstheme="minorBidi"/>
          <w:sz w:val="20"/>
          <w:szCs w:val="20"/>
        </w:rPr>
        <w:t xml:space="preserve"> at the time of the liquidation.</w:t>
      </w:r>
    </w:p>
    <w:p w14:paraId="14C6554F" w14:textId="77777777" w:rsidR="00FF528F" w:rsidRPr="00FF528F" w:rsidRDefault="00FF528F" w:rsidP="00FF528F">
      <w:pPr>
        <w:jc w:val="both"/>
        <w:rPr>
          <w:rFonts w:asciiTheme="minorBidi" w:hAnsiTheme="minorBidi" w:cstheme="minorBidi"/>
          <w:sz w:val="20"/>
          <w:szCs w:val="20"/>
        </w:rPr>
      </w:pPr>
    </w:p>
    <w:p w14:paraId="17C38627"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14.</w:t>
      </w:r>
      <w:r w:rsidRPr="00FF528F">
        <w:rPr>
          <w:rFonts w:asciiTheme="minorBidi" w:hAnsiTheme="minorBidi" w:cstheme="minorBidi"/>
          <w:b/>
          <w:sz w:val="20"/>
          <w:szCs w:val="20"/>
        </w:rPr>
        <w:tab/>
      </w:r>
      <w:bookmarkStart w:id="39" w:name="_Toc421556469"/>
      <w:r w:rsidRPr="00FF528F">
        <w:rPr>
          <w:rFonts w:asciiTheme="minorBidi" w:hAnsiTheme="minorBidi" w:cstheme="minorBidi"/>
          <w:b/>
          <w:sz w:val="20"/>
          <w:szCs w:val="20"/>
        </w:rPr>
        <w:t xml:space="preserve">Liability, </w:t>
      </w:r>
      <w:proofErr w:type="gramStart"/>
      <w:r w:rsidRPr="00FF528F">
        <w:rPr>
          <w:rFonts w:asciiTheme="minorBidi" w:hAnsiTheme="minorBidi" w:cstheme="minorBidi"/>
          <w:b/>
          <w:sz w:val="20"/>
          <w:szCs w:val="20"/>
        </w:rPr>
        <w:t>Limitation</w:t>
      </w:r>
      <w:proofErr w:type="gramEnd"/>
      <w:r w:rsidRPr="00FF528F">
        <w:rPr>
          <w:rFonts w:asciiTheme="minorBidi" w:hAnsiTheme="minorBidi" w:cstheme="minorBidi"/>
          <w:b/>
          <w:sz w:val="20"/>
          <w:szCs w:val="20"/>
        </w:rPr>
        <w:t xml:space="preserve"> and Indemnity</w:t>
      </w:r>
      <w:bookmarkEnd w:id="39"/>
    </w:p>
    <w:p w14:paraId="42FE4076"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14.1</w:t>
      </w:r>
      <w:r w:rsidRPr="00FF528F">
        <w:rPr>
          <w:rFonts w:asciiTheme="minorBidi" w:hAnsiTheme="minorBidi" w:cstheme="minorBidi"/>
          <w:sz w:val="20"/>
          <w:szCs w:val="20"/>
        </w:rPr>
        <w:tab/>
      </w:r>
      <w:bookmarkStart w:id="40" w:name="_Toc421556470"/>
      <w:r w:rsidRPr="00FF528F">
        <w:rPr>
          <w:rFonts w:asciiTheme="minorBidi" w:hAnsiTheme="minorBidi" w:cstheme="minorBidi"/>
          <w:b/>
          <w:i/>
          <w:sz w:val="20"/>
          <w:szCs w:val="20"/>
        </w:rPr>
        <w:t>Liability</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The Broker Member shall have no responsibility for compliance by the Client with any law or regulation governing the Client's conduct as a fiduciary, if applicable. Neither the Broker Member nor its directors, officers or employees shall be liable to the Client for any direct or indirect losses, consequential damages (including without limitation special damages), costs or expenses incurred or suffered by the Client under this Agreement (or any Transaction) unless arising directly from the Broker Member's negligence, </w:t>
      </w:r>
      <w:proofErr w:type="spellStart"/>
      <w:r w:rsidRPr="00FF528F">
        <w:rPr>
          <w:rFonts w:asciiTheme="minorBidi" w:hAnsiTheme="minorBidi" w:cstheme="minorBidi"/>
          <w:sz w:val="20"/>
          <w:szCs w:val="20"/>
        </w:rPr>
        <w:t>wilful</w:t>
      </w:r>
      <w:proofErr w:type="spellEnd"/>
      <w:r w:rsidRPr="00FF528F">
        <w:rPr>
          <w:rFonts w:asciiTheme="minorBidi" w:hAnsiTheme="minorBidi" w:cstheme="minorBidi"/>
          <w:sz w:val="20"/>
          <w:szCs w:val="20"/>
        </w:rPr>
        <w:t xml:space="preserve"> </w:t>
      </w:r>
      <w:r w:rsidRPr="00FF528F">
        <w:rPr>
          <w:rFonts w:asciiTheme="minorBidi" w:hAnsiTheme="minorBidi" w:cstheme="minorBidi"/>
          <w:sz w:val="20"/>
          <w:szCs w:val="20"/>
        </w:rPr>
        <w:lastRenderedPageBreak/>
        <w:t xml:space="preserve">misconduct or fraud or from the negligence, </w:t>
      </w:r>
      <w:proofErr w:type="spellStart"/>
      <w:r w:rsidRPr="00FF528F">
        <w:rPr>
          <w:rFonts w:asciiTheme="minorBidi" w:hAnsiTheme="minorBidi" w:cstheme="minorBidi"/>
          <w:sz w:val="20"/>
          <w:szCs w:val="20"/>
        </w:rPr>
        <w:t>wilful</w:t>
      </w:r>
      <w:proofErr w:type="spellEnd"/>
      <w:r w:rsidRPr="00FF528F">
        <w:rPr>
          <w:rFonts w:asciiTheme="minorBidi" w:hAnsiTheme="minorBidi" w:cstheme="minorBidi"/>
          <w:sz w:val="20"/>
          <w:szCs w:val="20"/>
        </w:rPr>
        <w:t xml:space="preserve"> misconduct or fraud of a Clearing Member selected by the Broker Member or the default of a Clearing Member selected by the Broker Member. </w:t>
      </w:r>
      <w:bookmarkStart w:id="41" w:name="_Toc421556471"/>
      <w:bookmarkEnd w:id="40"/>
    </w:p>
    <w:p w14:paraId="2EFBD4D9" w14:textId="77777777" w:rsidR="00FF528F" w:rsidRPr="00FF528F" w:rsidRDefault="00FF528F" w:rsidP="00FF528F">
      <w:pPr>
        <w:ind w:left="720" w:hanging="720"/>
        <w:jc w:val="both"/>
        <w:rPr>
          <w:rFonts w:asciiTheme="minorBidi" w:hAnsiTheme="minorBidi" w:cstheme="minorBidi"/>
          <w:sz w:val="20"/>
          <w:szCs w:val="20"/>
        </w:rPr>
      </w:pPr>
    </w:p>
    <w:p w14:paraId="0E21447A"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14.2</w:t>
      </w:r>
      <w:r w:rsidRPr="00FF528F">
        <w:rPr>
          <w:rFonts w:asciiTheme="minorBidi" w:hAnsiTheme="minorBidi" w:cstheme="minorBidi"/>
          <w:sz w:val="20"/>
          <w:szCs w:val="20"/>
        </w:rPr>
        <w:tab/>
      </w:r>
      <w:r w:rsidRPr="00FF528F">
        <w:rPr>
          <w:rFonts w:asciiTheme="minorBidi" w:hAnsiTheme="minorBidi" w:cstheme="minorBidi"/>
          <w:b/>
          <w:i/>
          <w:sz w:val="20"/>
          <w:szCs w:val="20"/>
        </w:rPr>
        <w:t>Electronic trading liability</w:t>
      </w:r>
      <w:r w:rsidRPr="00FF528F">
        <w:rPr>
          <w:rFonts w:asciiTheme="minorBidi" w:hAnsiTheme="minorBidi" w:cstheme="minorBidi"/>
          <w:sz w:val="20"/>
          <w:szCs w:val="20"/>
        </w:rPr>
        <w:t>: The Broker Member shall not be liable to the Client for loss (including any indirect or consequential loss including, without limitation, loss of profit), damages, injury or delay, whether direct or indirect due to any action or inaction of the DGCX or DCCC, their officers, employees, agents or representatives with regard to an electronic trading or order routing system or as a result of system or component failure.</w:t>
      </w:r>
    </w:p>
    <w:p w14:paraId="2D4CC647" w14:textId="77777777" w:rsidR="00FF528F" w:rsidRPr="00FF528F" w:rsidRDefault="00FF528F" w:rsidP="00FF528F">
      <w:pPr>
        <w:jc w:val="both"/>
        <w:rPr>
          <w:rFonts w:asciiTheme="minorBidi" w:hAnsiTheme="minorBidi" w:cstheme="minorBidi"/>
          <w:sz w:val="20"/>
          <w:szCs w:val="20"/>
        </w:rPr>
      </w:pPr>
    </w:p>
    <w:p w14:paraId="755F4FFB"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14.3</w:t>
      </w:r>
      <w:r w:rsidRPr="00FF528F">
        <w:rPr>
          <w:rFonts w:asciiTheme="minorBidi" w:hAnsiTheme="minorBidi" w:cstheme="minorBidi"/>
          <w:sz w:val="20"/>
          <w:szCs w:val="20"/>
        </w:rPr>
        <w:tab/>
      </w:r>
      <w:r w:rsidRPr="00FF528F">
        <w:rPr>
          <w:rFonts w:asciiTheme="minorBidi" w:hAnsiTheme="minorBidi" w:cstheme="minorBidi"/>
          <w:b/>
          <w:i/>
          <w:sz w:val="20"/>
          <w:szCs w:val="20"/>
        </w:rPr>
        <w:t>Force Majeure</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Without limiting the generality of the foregoing, the Broker Member shall not be liable for any partial or non-performance of the Broker Member’s obligations hereunder by reason of any cause</w:t>
      </w:r>
      <w:bookmarkEnd w:id="41"/>
      <w:r w:rsidRPr="00FF528F">
        <w:rPr>
          <w:rFonts w:asciiTheme="minorBidi" w:hAnsiTheme="minorBidi" w:cstheme="minorBidi"/>
          <w:sz w:val="20"/>
          <w:szCs w:val="20"/>
        </w:rPr>
        <w:t xml:space="preserve"> </w:t>
      </w:r>
      <w:bookmarkStart w:id="42" w:name="_Toc421556472"/>
      <w:r w:rsidRPr="00FF528F">
        <w:rPr>
          <w:rFonts w:asciiTheme="minorBidi" w:hAnsiTheme="minorBidi" w:cstheme="minorBidi"/>
          <w:sz w:val="20"/>
          <w:szCs w:val="20"/>
        </w:rPr>
        <w:t>beyond the Broker Member’s control</w:t>
      </w:r>
      <w:bookmarkEnd w:id="42"/>
      <w:r w:rsidRPr="00FF528F">
        <w:rPr>
          <w:rFonts w:asciiTheme="minorBidi" w:hAnsiTheme="minorBidi" w:cstheme="minorBidi"/>
          <w:sz w:val="20"/>
          <w:szCs w:val="20"/>
        </w:rPr>
        <w:t xml:space="preserve"> and provided that the Broker Member has not acted negligently or in bad faith.</w:t>
      </w:r>
    </w:p>
    <w:p w14:paraId="648C473E" w14:textId="77777777" w:rsidR="00FF528F" w:rsidRPr="00FF528F" w:rsidRDefault="00FF528F" w:rsidP="00FF528F">
      <w:pPr>
        <w:jc w:val="both"/>
        <w:rPr>
          <w:rFonts w:asciiTheme="minorBidi" w:hAnsiTheme="minorBidi" w:cstheme="minorBidi"/>
          <w:sz w:val="20"/>
          <w:szCs w:val="20"/>
        </w:rPr>
      </w:pPr>
    </w:p>
    <w:p w14:paraId="7496077D" w14:textId="77777777" w:rsidR="00FF528F" w:rsidRPr="00FF528F" w:rsidRDefault="00FF528F" w:rsidP="00FF528F">
      <w:pPr>
        <w:ind w:left="709" w:hanging="709"/>
        <w:jc w:val="both"/>
        <w:rPr>
          <w:rFonts w:asciiTheme="minorBidi" w:hAnsiTheme="minorBidi" w:cstheme="minorBidi"/>
          <w:sz w:val="20"/>
          <w:szCs w:val="20"/>
        </w:rPr>
      </w:pPr>
      <w:bookmarkStart w:id="43" w:name="_Toc421556473"/>
      <w:r w:rsidRPr="00FF528F">
        <w:rPr>
          <w:rFonts w:asciiTheme="minorBidi" w:hAnsiTheme="minorBidi" w:cstheme="minorBidi"/>
          <w:sz w:val="20"/>
          <w:szCs w:val="20"/>
        </w:rPr>
        <w:t>14.4</w:t>
      </w:r>
      <w:r w:rsidRPr="00FF528F">
        <w:rPr>
          <w:rFonts w:asciiTheme="minorBidi" w:hAnsiTheme="minorBidi" w:cstheme="minorBidi"/>
          <w:sz w:val="20"/>
          <w:szCs w:val="20"/>
        </w:rPr>
        <w:tab/>
      </w:r>
      <w:r w:rsidRPr="00FF528F">
        <w:rPr>
          <w:rFonts w:asciiTheme="minorBidi" w:hAnsiTheme="minorBidi" w:cstheme="minorBidi"/>
          <w:b/>
          <w:i/>
          <w:sz w:val="20"/>
          <w:szCs w:val="20"/>
        </w:rPr>
        <w:t>Indemnity</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The Client shall pay to the Broker Member on demand such sums as the Broker Member may at any time require in or towards satisfaction of any debit balance on any of the Client’s accounts with the Broker Member. The Client shall indemnify and keep the Broker Member fully indemnified against any liabilities, costs or expenses, (including legal fees), taxes, imposts and levies which the Broker Member may incur or be subjected to either directly or indirectly in connection with or as a result of any service provided or action taken with respect to any of the Client’s accounts or any Transaction governed by this Agreement or any matching Transaction on the DGCX or with a Clearing Member or as a result of any misrepresentation by the Client or any violation by the Client of its obligations under this Agreement (including any Transaction) or by the enforcement of the Broker Member’s rights, or if the Broker Member is precluded by the DGCX or DCCC or governmental or regulatory authority or agency from taking action under this Agreement, except to the extent that such liabilities are due directly to the Broker Member's negligence, </w:t>
      </w:r>
      <w:proofErr w:type="spellStart"/>
      <w:r w:rsidRPr="00FF528F">
        <w:rPr>
          <w:rFonts w:asciiTheme="minorBidi" w:hAnsiTheme="minorBidi" w:cstheme="minorBidi"/>
          <w:sz w:val="20"/>
          <w:szCs w:val="20"/>
        </w:rPr>
        <w:t>wilful</w:t>
      </w:r>
      <w:proofErr w:type="spellEnd"/>
      <w:r w:rsidRPr="00FF528F">
        <w:rPr>
          <w:rFonts w:asciiTheme="minorBidi" w:hAnsiTheme="minorBidi" w:cstheme="minorBidi"/>
          <w:sz w:val="20"/>
          <w:szCs w:val="20"/>
        </w:rPr>
        <w:t xml:space="preserve"> misconduct or fraud or to the negligence, </w:t>
      </w:r>
      <w:proofErr w:type="spellStart"/>
      <w:r w:rsidRPr="00FF528F">
        <w:rPr>
          <w:rFonts w:asciiTheme="minorBidi" w:hAnsiTheme="minorBidi" w:cstheme="minorBidi"/>
          <w:sz w:val="20"/>
          <w:szCs w:val="20"/>
        </w:rPr>
        <w:t>wilful</w:t>
      </w:r>
      <w:proofErr w:type="spellEnd"/>
      <w:r w:rsidRPr="00FF528F">
        <w:rPr>
          <w:rFonts w:asciiTheme="minorBidi" w:hAnsiTheme="minorBidi" w:cstheme="minorBidi"/>
          <w:sz w:val="20"/>
          <w:szCs w:val="20"/>
        </w:rPr>
        <w:t xml:space="preserve"> misconduct or fraud of a Clearing Member selected by the Broker Member or the default of a Clearing Member selected by the Broker Member[ which is not directly or indirectly caused by the default of the DGCX].</w:t>
      </w:r>
      <w:bookmarkEnd w:id="43"/>
    </w:p>
    <w:p w14:paraId="3AAA2AD1" w14:textId="77777777" w:rsidR="00FF528F" w:rsidRPr="00FF528F" w:rsidRDefault="00FF528F" w:rsidP="00FF528F">
      <w:pPr>
        <w:jc w:val="both"/>
        <w:rPr>
          <w:rFonts w:asciiTheme="minorBidi" w:hAnsiTheme="minorBidi" w:cstheme="minorBidi"/>
          <w:b/>
          <w:i/>
          <w:sz w:val="20"/>
          <w:szCs w:val="20"/>
        </w:rPr>
      </w:pPr>
    </w:p>
    <w:p w14:paraId="2D3956B0"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15.</w:t>
      </w:r>
      <w:r w:rsidRPr="00FF528F">
        <w:rPr>
          <w:rFonts w:asciiTheme="minorBidi" w:hAnsiTheme="minorBidi" w:cstheme="minorBidi"/>
          <w:b/>
          <w:sz w:val="20"/>
          <w:szCs w:val="20"/>
        </w:rPr>
        <w:tab/>
        <w:t>Default of a Broker Member on his own account</w:t>
      </w:r>
    </w:p>
    <w:p w14:paraId="0BBF71B6"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15.1</w:t>
      </w:r>
      <w:r w:rsidRPr="00FF528F">
        <w:rPr>
          <w:rFonts w:asciiTheme="minorBidi" w:hAnsiTheme="minorBidi" w:cstheme="minorBidi"/>
          <w:sz w:val="20"/>
          <w:szCs w:val="20"/>
        </w:rPr>
        <w:tab/>
        <w:t xml:space="preserve">The Broker Member may not </w:t>
      </w:r>
      <w:proofErr w:type="spellStart"/>
      <w:r w:rsidRPr="00FF528F">
        <w:rPr>
          <w:rFonts w:asciiTheme="minorBidi" w:hAnsiTheme="minorBidi" w:cstheme="minorBidi"/>
          <w:sz w:val="20"/>
          <w:szCs w:val="20"/>
        </w:rPr>
        <w:t>utilise</w:t>
      </w:r>
      <w:proofErr w:type="spellEnd"/>
      <w:r w:rsidRPr="00FF528F">
        <w:rPr>
          <w:rFonts w:asciiTheme="minorBidi" w:hAnsiTheme="minorBidi" w:cstheme="minorBidi"/>
          <w:sz w:val="20"/>
          <w:szCs w:val="20"/>
        </w:rPr>
        <w:t xml:space="preserve"> the Client's money to meet its own liabilities towards any party including DGCX and DCCC. </w:t>
      </w:r>
    </w:p>
    <w:p w14:paraId="4A7A0971" w14:textId="77777777" w:rsidR="00FF528F" w:rsidRPr="00FF528F" w:rsidRDefault="00FF528F" w:rsidP="00FF528F">
      <w:pPr>
        <w:jc w:val="both"/>
        <w:rPr>
          <w:rFonts w:asciiTheme="minorBidi" w:hAnsiTheme="minorBidi" w:cstheme="minorBidi"/>
          <w:sz w:val="20"/>
          <w:szCs w:val="20"/>
        </w:rPr>
      </w:pPr>
    </w:p>
    <w:p w14:paraId="46C901FA"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15.2</w:t>
      </w:r>
      <w:r w:rsidRPr="00FF528F">
        <w:rPr>
          <w:rFonts w:asciiTheme="minorBidi" w:hAnsiTheme="minorBidi" w:cstheme="minorBidi"/>
          <w:sz w:val="20"/>
          <w:szCs w:val="20"/>
        </w:rPr>
        <w:tab/>
        <w:t xml:space="preserve">The Broker Member shall indemnify the Client against any losses caused to the Client and resulting from such </w:t>
      </w:r>
      <w:proofErr w:type="spellStart"/>
      <w:r w:rsidRPr="00FF528F">
        <w:rPr>
          <w:rFonts w:asciiTheme="minorBidi" w:hAnsiTheme="minorBidi" w:cstheme="minorBidi"/>
          <w:sz w:val="20"/>
          <w:szCs w:val="20"/>
        </w:rPr>
        <w:t>utilisation</w:t>
      </w:r>
      <w:proofErr w:type="spellEnd"/>
      <w:r w:rsidRPr="00FF528F">
        <w:rPr>
          <w:rFonts w:asciiTheme="minorBidi" w:hAnsiTheme="minorBidi" w:cstheme="minorBidi"/>
          <w:sz w:val="20"/>
          <w:szCs w:val="20"/>
        </w:rPr>
        <w:t xml:space="preserve"> of the Client's money to meet the Broker Member's liability.</w:t>
      </w:r>
    </w:p>
    <w:p w14:paraId="285DAA11" w14:textId="77777777" w:rsidR="00FF528F" w:rsidRPr="00FF528F" w:rsidRDefault="00FF528F" w:rsidP="00FF528F">
      <w:pPr>
        <w:jc w:val="both"/>
        <w:rPr>
          <w:rFonts w:asciiTheme="minorBidi" w:hAnsiTheme="minorBidi" w:cstheme="minorBidi"/>
          <w:b/>
          <w:sz w:val="20"/>
          <w:szCs w:val="20"/>
        </w:rPr>
      </w:pPr>
    </w:p>
    <w:p w14:paraId="2C520447"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16.</w:t>
      </w:r>
      <w:r w:rsidRPr="00FF528F">
        <w:rPr>
          <w:rFonts w:asciiTheme="minorBidi" w:hAnsiTheme="minorBidi" w:cstheme="minorBidi"/>
          <w:b/>
          <w:sz w:val="20"/>
          <w:szCs w:val="20"/>
        </w:rPr>
        <w:tab/>
        <w:t>Objections and Complaints</w:t>
      </w:r>
    </w:p>
    <w:p w14:paraId="617AD0D0" w14:textId="77777777" w:rsidR="00FF528F" w:rsidRPr="00FF528F" w:rsidRDefault="00FF528F" w:rsidP="00FF528F">
      <w:pPr>
        <w:ind w:left="709" w:hanging="709"/>
        <w:jc w:val="both"/>
        <w:rPr>
          <w:rFonts w:asciiTheme="minorBidi" w:hAnsiTheme="minorBidi" w:cstheme="minorBidi"/>
          <w:sz w:val="20"/>
          <w:szCs w:val="20"/>
        </w:rPr>
      </w:pPr>
      <w:r w:rsidRPr="00FF528F">
        <w:rPr>
          <w:rFonts w:asciiTheme="minorBidi" w:hAnsiTheme="minorBidi" w:cstheme="minorBidi"/>
          <w:sz w:val="20"/>
          <w:szCs w:val="20"/>
        </w:rPr>
        <w:tab/>
        <w:t xml:space="preserve">Where a Client has a complaint or objection about the action or inaction of a Broker Member or there is a </w:t>
      </w:r>
      <w:r w:rsidRPr="00FF528F">
        <w:rPr>
          <w:rFonts w:asciiTheme="minorBidi" w:hAnsiTheme="minorBidi" w:cstheme="minorBidi"/>
          <w:sz w:val="20"/>
          <w:szCs w:val="20"/>
        </w:rPr>
        <w:tab/>
        <w:t xml:space="preserve">disagreement between the parties where the client wishes to refer the matter to DGCX, the client shall in the first instance contact the Compliance Department of the DGCX. If, after notifying the DGCX Compliance Department and after a reasonable </w:t>
      </w:r>
      <w:proofErr w:type="gramStart"/>
      <w:r w:rsidRPr="00FF528F">
        <w:rPr>
          <w:rFonts w:asciiTheme="minorBidi" w:hAnsiTheme="minorBidi" w:cstheme="minorBidi"/>
          <w:sz w:val="20"/>
          <w:szCs w:val="20"/>
        </w:rPr>
        <w:t>period of time</w:t>
      </w:r>
      <w:proofErr w:type="gramEnd"/>
      <w:r w:rsidRPr="00FF528F">
        <w:rPr>
          <w:rFonts w:asciiTheme="minorBidi" w:hAnsiTheme="minorBidi" w:cstheme="minorBidi"/>
          <w:sz w:val="20"/>
          <w:szCs w:val="20"/>
        </w:rPr>
        <w:t xml:space="preserve"> there has not been a satisfactory resolution, the Client may contact Executive Director - ESCA for further consideration of this matter. The Client's statutory right to grievance procedure channels is not affected by this Clause 16. </w:t>
      </w:r>
    </w:p>
    <w:p w14:paraId="3FA99E2B" w14:textId="77777777" w:rsidR="00FF528F" w:rsidRPr="00FF528F" w:rsidRDefault="00FF528F" w:rsidP="00FF528F">
      <w:pPr>
        <w:jc w:val="both"/>
        <w:rPr>
          <w:rFonts w:asciiTheme="minorBidi" w:hAnsiTheme="minorBidi" w:cstheme="minorBidi"/>
          <w:b/>
          <w:sz w:val="20"/>
          <w:szCs w:val="20"/>
        </w:rPr>
      </w:pPr>
    </w:p>
    <w:p w14:paraId="6925B2F5"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17.</w:t>
      </w:r>
      <w:r w:rsidRPr="00FF528F">
        <w:rPr>
          <w:rFonts w:asciiTheme="minorBidi" w:hAnsiTheme="minorBidi" w:cstheme="minorBidi"/>
          <w:b/>
          <w:sz w:val="20"/>
          <w:szCs w:val="20"/>
        </w:rPr>
        <w:tab/>
        <w:t>Term and Termination</w:t>
      </w:r>
    </w:p>
    <w:p w14:paraId="664F4AF3"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17.1 This Agreement commences on the date set out above, or on such other date as agreed in writing between the parties.</w:t>
      </w:r>
    </w:p>
    <w:p w14:paraId="0AFB4657" w14:textId="77777777" w:rsidR="00FF528F" w:rsidRPr="00FF528F" w:rsidRDefault="00FF528F" w:rsidP="00FF528F">
      <w:pPr>
        <w:ind w:left="720" w:hanging="720"/>
        <w:jc w:val="both"/>
        <w:rPr>
          <w:rFonts w:asciiTheme="minorBidi" w:hAnsiTheme="minorBidi" w:cstheme="minorBidi"/>
          <w:sz w:val="20"/>
          <w:szCs w:val="20"/>
        </w:rPr>
      </w:pPr>
    </w:p>
    <w:p w14:paraId="64C626F5"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17.2</w:t>
      </w:r>
      <w:r w:rsidRPr="00FF528F">
        <w:rPr>
          <w:rFonts w:asciiTheme="minorBidi" w:hAnsiTheme="minorBidi" w:cstheme="minorBidi"/>
          <w:sz w:val="20"/>
          <w:szCs w:val="20"/>
        </w:rPr>
        <w:tab/>
      </w:r>
      <w:r w:rsidRPr="00FF528F">
        <w:rPr>
          <w:rFonts w:asciiTheme="minorBidi" w:hAnsiTheme="minorBidi" w:cstheme="minorBidi"/>
          <w:b/>
          <w:i/>
          <w:sz w:val="20"/>
          <w:szCs w:val="20"/>
        </w:rPr>
        <w:t>Method of Termination</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This Agreement, and the relationship between the Client and the </w:t>
      </w:r>
      <w:r w:rsidRPr="00FF528F">
        <w:rPr>
          <w:rFonts w:asciiTheme="minorBidi" w:hAnsiTheme="minorBidi" w:cstheme="minorBidi"/>
          <w:sz w:val="20"/>
          <w:szCs w:val="20"/>
        </w:rPr>
        <w:lastRenderedPageBreak/>
        <w:t xml:space="preserve">Broker Member, may be terminated by either party by prior written notice in accordance with the Terms and Conditions. Termination shall be effective upon receipt by the other party of such notice. </w:t>
      </w:r>
    </w:p>
    <w:p w14:paraId="20D17D6A" w14:textId="77777777" w:rsidR="00FF528F" w:rsidRPr="00FF528F" w:rsidRDefault="00FF528F" w:rsidP="00FF528F">
      <w:pPr>
        <w:jc w:val="both"/>
        <w:rPr>
          <w:rFonts w:asciiTheme="minorBidi" w:hAnsiTheme="minorBidi" w:cstheme="minorBidi"/>
          <w:sz w:val="20"/>
          <w:szCs w:val="20"/>
        </w:rPr>
      </w:pPr>
    </w:p>
    <w:p w14:paraId="1FC52161"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17.3</w:t>
      </w:r>
      <w:r w:rsidRPr="00FF528F">
        <w:rPr>
          <w:rFonts w:asciiTheme="minorBidi" w:hAnsiTheme="minorBidi" w:cstheme="minorBidi"/>
          <w:sz w:val="20"/>
          <w:szCs w:val="20"/>
        </w:rPr>
        <w:tab/>
      </w:r>
      <w:r w:rsidRPr="00FF528F">
        <w:rPr>
          <w:rFonts w:asciiTheme="minorBidi" w:hAnsiTheme="minorBidi" w:cstheme="minorBidi"/>
          <w:b/>
          <w:i/>
          <w:sz w:val="20"/>
          <w:szCs w:val="20"/>
        </w:rPr>
        <w:t>Existing Rights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Termination will not affect any outstanding rights and obligations under this </w:t>
      </w:r>
      <w:proofErr w:type="gramStart"/>
      <w:r w:rsidRPr="00FF528F">
        <w:rPr>
          <w:rFonts w:asciiTheme="minorBidi" w:hAnsiTheme="minorBidi" w:cstheme="minorBidi"/>
          <w:sz w:val="20"/>
          <w:szCs w:val="20"/>
        </w:rPr>
        <w:t>Agreement</w:t>
      </w:r>
      <w:proofErr w:type="gramEnd"/>
      <w:r w:rsidRPr="00FF528F">
        <w:rPr>
          <w:rFonts w:asciiTheme="minorBidi" w:hAnsiTheme="minorBidi" w:cstheme="minorBidi"/>
          <w:sz w:val="20"/>
          <w:szCs w:val="20"/>
        </w:rPr>
        <w:t xml:space="preserve"> or any Transaction and such rights and obligations shall continue to be governed by this Agreement and the particular terms agreed between the Broker Member and the Client in relation to such Transactions until all obligations have been fully performed.</w:t>
      </w:r>
    </w:p>
    <w:p w14:paraId="689E3FDB" w14:textId="77777777" w:rsidR="00FF528F" w:rsidRPr="00FF528F" w:rsidRDefault="00FF528F" w:rsidP="00FF528F">
      <w:pPr>
        <w:jc w:val="both"/>
        <w:rPr>
          <w:rFonts w:asciiTheme="minorBidi" w:hAnsiTheme="minorBidi" w:cstheme="minorBidi"/>
          <w:sz w:val="20"/>
          <w:szCs w:val="20"/>
        </w:rPr>
      </w:pPr>
    </w:p>
    <w:p w14:paraId="1A04A88D"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17.4</w:t>
      </w:r>
      <w:r w:rsidRPr="00FF528F">
        <w:rPr>
          <w:rFonts w:asciiTheme="minorBidi" w:hAnsiTheme="minorBidi" w:cstheme="minorBidi"/>
          <w:sz w:val="20"/>
          <w:szCs w:val="20"/>
        </w:rPr>
        <w:tab/>
      </w:r>
      <w:r w:rsidRPr="00FF528F">
        <w:rPr>
          <w:rFonts w:asciiTheme="minorBidi" w:hAnsiTheme="minorBidi" w:cstheme="minorBidi"/>
          <w:b/>
          <w:i/>
          <w:sz w:val="20"/>
          <w:szCs w:val="20"/>
        </w:rPr>
        <w:t>Payments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The Broker Member may require the Client to pay any amounts arising under this Agreement that may have accrued up to and including the date of termination and any charges for transferring the Client's positions.</w:t>
      </w:r>
    </w:p>
    <w:p w14:paraId="3FC2E398" w14:textId="77777777" w:rsidR="00FF528F" w:rsidRPr="00FF528F" w:rsidRDefault="00FF528F" w:rsidP="00FF528F">
      <w:pPr>
        <w:jc w:val="both"/>
        <w:rPr>
          <w:rFonts w:asciiTheme="minorBidi" w:hAnsiTheme="minorBidi" w:cstheme="minorBidi"/>
          <w:b/>
          <w:sz w:val="20"/>
          <w:szCs w:val="20"/>
        </w:rPr>
      </w:pPr>
    </w:p>
    <w:p w14:paraId="32A204CD"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18.</w:t>
      </w:r>
      <w:r w:rsidRPr="00FF528F">
        <w:rPr>
          <w:rFonts w:asciiTheme="minorBidi" w:hAnsiTheme="minorBidi" w:cstheme="minorBidi"/>
          <w:b/>
          <w:sz w:val="20"/>
          <w:szCs w:val="20"/>
        </w:rPr>
        <w:tab/>
      </w:r>
      <w:bookmarkStart w:id="44" w:name="_Toc421556474"/>
      <w:r w:rsidRPr="00FF528F">
        <w:rPr>
          <w:rFonts w:asciiTheme="minorBidi" w:hAnsiTheme="minorBidi" w:cstheme="minorBidi"/>
          <w:b/>
          <w:sz w:val="20"/>
          <w:szCs w:val="20"/>
        </w:rPr>
        <w:t>General</w:t>
      </w:r>
      <w:bookmarkEnd w:id="44"/>
    </w:p>
    <w:p w14:paraId="0C9F0A5C"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18.1</w:t>
      </w:r>
      <w:r w:rsidRPr="00FF528F">
        <w:rPr>
          <w:rFonts w:asciiTheme="minorBidi" w:hAnsiTheme="minorBidi" w:cstheme="minorBidi"/>
          <w:sz w:val="20"/>
          <w:szCs w:val="20"/>
        </w:rPr>
        <w:tab/>
      </w:r>
      <w:bookmarkStart w:id="45" w:name="_Toc421556475"/>
      <w:r w:rsidRPr="00FF528F">
        <w:rPr>
          <w:rFonts w:asciiTheme="minorBidi" w:hAnsiTheme="minorBidi" w:cstheme="minorBidi"/>
          <w:b/>
          <w:i/>
          <w:sz w:val="20"/>
          <w:szCs w:val="20"/>
        </w:rPr>
        <w:t>Amendment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This Agreement may only be amended upon the prior written consent of both the Broker Member and the Client, provided that the Broker Member may amend this Agreement by notice in writing to the Client where the Broker Member considers that amendment is necessary to comply with Applicable Regulations, DGCX or DCCC rules or requirements of any other competent body. In the case of an amendment with the prior consent of both the Broker Member and the Client, such amendment shall become effective on the date agreed between the Broker Member and the Client. In the case of an amendment by notice in writing to the</w:t>
      </w:r>
      <w:r w:rsidRPr="00FF528F">
        <w:rPr>
          <w:rFonts w:asciiTheme="minorBidi" w:hAnsiTheme="minorBidi" w:cstheme="minorBidi"/>
        </w:rPr>
        <w:t xml:space="preserve"> </w:t>
      </w:r>
      <w:r w:rsidRPr="00FF528F">
        <w:rPr>
          <w:rFonts w:asciiTheme="minorBidi" w:hAnsiTheme="minorBidi" w:cstheme="minorBidi"/>
          <w:sz w:val="20"/>
          <w:szCs w:val="20"/>
        </w:rPr>
        <w:t>Client from the Broker Member, such amendment shall become effective on the date specified in the notice.</w:t>
      </w:r>
      <w:bookmarkEnd w:id="45"/>
    </w:p>
    <w:p w14:paraId="4C5D35C0" w14:textId="77777777" w:rsidR="00FF528F" w:rsidRPr="00FF528F" w:rsidRDefault="00FF528F" w:rsidP="00FF528F">
      <w:pPr>
        <w:ind w:left="709" w:hanging="709"/>
        <w:jc w:val="both"/>
        <w:rPr>
          <w:rFonts w:asciiTheme="minorBidi" w:hAnsiTheme="minorBidi" w:cstheme="minorBidi"/>
          <w:sz w:val="20"/>
          <w:szCs w:val="20"/>
        </w:rPr>
      </w:pPr>
    </w:p>
    <w:p w14:paraId="2EE3E7C9" w14:textId="77777777" w:rsidR="00FF528F" w:rsidRPr="00FF528F" w:rsidRDefault="00FF528F" w:rsidP="00FF528F">
      <w:pPr>
        <w:ind w:left="709" w:hanging="709"/>
        <w:jc w:val="both"/>
        <w:rPr>
          <w:rFonts w:asciiTheme="minorBidi" w:hAnsiTheme="minorBidi" w:cstheme="minorBidi"/>
          <w:sz w:val="20"/>
          <w:szCs w:val="20"/>
        </w:rPr>
      </w:pPr>
      <w:r w:rsidRPr="00FF528F">
        <w:rPr>
          <w:rFonts w:asciiTheme="minorBidi" w:hAnsiTheme="minorBidi" w:cstheme="minorBidi"/>
          <w:sz w:val="20"/>
          <w:szCs w:val="20"/>
        </w:rPr>
        <w:t>18.2</w:t>
      </w:r>
      <w:r w:rsidRPr="00FF528F">
        <w:rPr>
          <w:rFonts w:asciiTheme="minorBidi" w:hAnsiTheme="minorBidi" w:cstheme="minorBidi"/>
          <w:sz w:val="20"/>
          <w:szCs w:val="20"/>
        </w:rPr>
        <w:tab/>
      </w:r>
      <w:bookmarkStart w:id="46" w:name="_Toc421556476"/>
      <w:r w:rsidRPr="00FF528F">
        <w:rPr>
          <w:rFonts w:asciiTheme="minorBidi" w:hAnsiTheme="minorBidi" w:cstheme="minorBidi"/>
          <w:b/>
          <w:i/>
          <w:sz w:val="20"/>
          <w:szCs w:val="20"/>
        </w:rPr>
        <w:t>Benefit of Agreement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This Agreement and any Transaction shall be for the benefit of and binding upon both the Broker Member and the Client and their respective successors and assigns, whether by merger, consolidation or otherwise.</w:t>
      </w:r>
      <w:bookmarkEnd w:id="46"/>
    </w:p>
    <w:p w14:paraId="783FC61C" w14:textId="77777777" w:rsidR="00FF528F" w:rsidRPr="00FF528F" w:rsidRDefault="00FF528F" w:rsidP="00FF528F">
      <w:pPr>
        <w:jc w:val="both"/>
        <w:rPr>
          <w:rFonts w:asciiTheme="minorBidi" w:hAnsiTheme="minorBidi" w:cstheme="minorBidi"/>
          <w:sz w:val="20"/>
          <w:szCs w:val="20"/>
        </w:rPr>
      </w:pPr>
    </w:p>
    <w:p w14:paraId="41A013F0"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18.3</w:t>
      </w:r>
      <w:r w:rsidRPr="00FF528F">
        <w:rPr>
          <w:rFonts w:asciiTheme="minorBidi" w:hAnsiTheme="minorBidi" w:cstheme="minorBidi"/>
          <w:sz w:val="20"/>
          <w:szCs w:val="20"/>
        </w:rPr>
        <w:tab/>
      </w:r>
      <w:bookmarkStart w:id="47" w:name="_Toc421556477"/>
      <w:r w:rsidRPr="00FF528F">
        <w:rPr>
          <w:rFonts w:asciiTheme="minorBidi" w:hAnsiTheme="minorBidi" w:cstheme="minorBidi"/>
          <w:b/>
          <w:i/>
          <w:sz w:val="20"/>
          <w:szCs w:val="20"/>
        </w:rPr>
        <w:t>Consent to Assignment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The Client shall not be entitled to assign, charge, </w:t>
      </w:r>
      <w:proofErr w:type="gramStart"/>
      <w:r w:rsidRPr="00FF528F">
        <w:rPr>
          <w:rFonts w:asciiTheme="minorBidi" w:hAnsiTheme="minorBidi" w:cstheme="minorBidi"/>
          <w:sz w:val="20"/>
          <w:szCs w:val="20"/>
        </w:rPr>
        <w:t>transfer</w:t>
      </w:r>
      <w:proofErr w:type="gramEnd"/>
      <w:r w:rsidRPr="00FF528F">
        <w:rPr>
          <w:rFonts w:asciiTheme="minorBidi" w:hAnsiTheme="minorBidi" w:cstheme="minorBidi"/>
          <w:sz w:val="20"/>
          <w:szCs w:val="20"/>
        </w:rPr>
        <w:t xml:space="preserve"> or part with any interest in or right under this Agreement or any margin provided by the Client without the Broker Member's prior written consent and no such interest or right shall be capable of assignment. Any purported assignment, </w:t>
      </w:r>
      <w:proofErr w:type="gramStart"/>
      <w:r w:rsidRPr="00FF528F">
        <w:rPr>
          <w:rFonts w:asciiTheme="minorBidi" w:hAnsiTheme="minorBidi" w:cstheme="minorBidi"/>
          <w:sz w:val="20"/>
          <w:szCs w:val="20"/>
        </w:rPr>
        <w:t>charge</w:t>
      </w:r>
      <w:proofErr w:type="gramEnd"/>
      <w:r w:rsidRPr="00FF528F">
        <w:rPr>
          <w:rFonts w:asciiTheme="minorBidi" w:hAnsiTheme="minorBidi" w:cstheme="minorBidi"/>
          <w:sz w:val="20"/>
          <w:szCs w:val="20"/>
        </w:rPr>
        <w:t xml:space="preserve"> or transfer in violation of this term shall be void.</w:t>
      </w:r>
      <w:bookmarkEnd w:id="47"/>
    </w:p>
    <w:p w14:paraId="3529AA17" w14:textId="77777777" w:rsidR="00FF528F" w:rsidRPr="00FF528F" w:rsidRDefault="00FF528F" w:rsidP="00FF528F">
      <w:pPr>
        <w:jc w:val="both"/>
        <w:rPr>
          <w:rFonts w:asciiTheme="minorBidi" w:hAnsiTheme="minorBidi" w:cstheme="minorBidi"/>
          <w:sz w:val="20"/>
          <w:szCs w:val="20"/>
        </w:rPr>
      </w:pPr>
    </w:p>
    <w:p w14:paraId="1A6F0E46"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18.4</w:t>
      </w:r>
      <w:r w:rsidRPr="00FF528F">
        <w:rPr>
          <w:rFonts w:asciiTheme="minorBidi" w:hAnsiTheme="minorBidi" w:cstheme="minorBidi"/>
          <w:sz w:val="20"/>
          <w:szCs w:val="20"/>
        </w:rPr>
        <w:tab/>
      </w:r>
      <w:bookmarkStart w:id="48" w:name="_Toc421556479"/>
      <w:r w:rsidRPr="00FF528F">
        <w:rPr>
          <w:rFonts w:asciiTheme="minorBidi" w:hAnsiTheme="minorBidi" w:cstheme="minorBidi"/>
          <w:b/>
          <w:i/>
          <w:sz w:val="20"/>
          <w:szCs w:val="20"/>
        </w:rPr>
        <w:t>Time of the Essence</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In respect of the Client's obligations under this Agreement and any Transaction time shall be of the essence.</w:t>
      </w:r>
      <w:bookmarkEnd w:id="48"/>
    </w:p>
    <w:p w14:paraId="318345B5" w14:textId="77777777" w:rsidR="00FF528F" w:rsidRPr="00FF528F" w:rsidRDefault="00FF528F" w:rsidP="00FF528F">
      <w:pPr>
        <w:ind w:left="720" w:hanging="720"/>
        <w:jc w:val="both"/>
        <w:rPr>
          <w:rFonts w:asciiTheme="minorBidi" w:hAnsiTheme="minorBidi" w:cstheme="minorBidi"/>
          <w:sz w:val="20"/>
          <w:szCs w:val="20"/>
        </w:rPr>
      </w:pPr>
    </w:p>
    <w:p w14:paraId="14160606"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18.5</w:t>
      </w:r>
      <w:r w:rsidRPr="00FF528F">
        <w:rPr>
          <w:rFonts w:asciiTheme="minorBidi" w:hAnsiTheme="minorBidi" w:cstheme="minorBidi"/>
          <w:sz w:val="20"/>
          <w:szCs w:val="20"/>
        </w:rPr>
        <w:tab/>
      </w:r>
      <w:bookmarkStart w:id="49" w:name="_Toc421556480"/>
      <w:r w:rsidRPr="00FF528F">
        <w:rPr>
          <w:rFonts w:asciiTheme="minorBidi" w:hAnsiTheme="minorBidi" w:cstheme="minorBidi"/>
          <w:b/>
          <w:i/>
          <w:sz w:val="20"/>
          <w:szCs w:val="20"/>
        </w:rPr>
        <w:t>Terms and Conditions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This Agreement is supplemental to the Terms and Conditions and references in the Terms and Conditions to "Terms" shall be construed as if they included references to the provisions of this Agreement. To the extent that there is any conflict between the terms of this Agreement and the Terms and Conditions, the terms of this Agreement shall prevail.</w:t>
      </w:r>
      <w:bookmarkEnd w:id="49"/>
    </w:p>
    <w:p w14:paraId="2BF1E2C8" w14:textId="77777777" w:rsidR="00FF528F" w:rsidRPr="00FF528F" w:rsidRDefault="00FF528F" w:rsidP="00FF528F">
      <w:pPr>
        <w:jc w:val="both"/>
        <w:rPr>
          <w:rFonts w:asciiTheme="minorBidi" w:hAnsiTheme="minorBidi" w:cstheme="minorBidi"/>
          <w:sz w:val="20"/>
          <w:szCs w:val="20"/>
        </w:rPr>
      </w:pPr>
    </w:p>
    <w:p w14:paraId="7995DAE2"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18.6</w:t>
      </w:r>
      <w:r w:rsidRPr="00FF528F">
        <w:rPr>
          <w:rFonts w:asciiTheme="minorBidi" w:hAnsiTheme="minorBidi" w:cstheme="minorBidi"/>
          <w:sz w:val="20"/>
          <w:szCs w:val="20"/>
        </w:rPr>
        <w:tab/>
      </w:r>
      <w:bookmarkStart w:id="50" w:name="_Toc421556482"/>
      <w:r w:rsidRPr="00FF528F">
        <w:rPr>
          <w:rFonts w:asciiTheme="minorBidi" w:hAnsiTheme="minorBidi" w:cstheme="minorBidi"/>
          <w:b/>
          <w:i/>
          <w:sz w:val="20"/>
          <w:szCs w:val="20"/>
        </w:rPr>
        <w:t>Invalidity</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If, at any time, any provision of this Agreement is or becomes illegal, </w:t>
      </w:r>
      <w:proofErr w:type="gramStart"/>
      <w:r w:rsidRPr="00FF528F">
        <w:rPr>
          <w:rFonts w:asciiTheme="minorBidi" w:hAnsiTheme="minorBidi" w:cstheme="minorBidi"/>
          <w:sz w:val="20"/>
          <w:szCs w:val="20"/>
        </w:rPr>
        <w:t>invalid</w:t>
      </w:r>
      <w:proofErr w:type="gramEnd"/>
      <w:r w:rsidRPr="00FF528F">
        <w:rPr>
          <w:rFonts w:asciiTheme="minorBidi" w:hAnsiTheme="minorBidi" w:cstheme="minorBidi"/>
          <w:sz w:val="20"/>
          <w:szCs w:val="20"/>
        </w:rPr>
        <w:t xml:space="preserve"> or unenforceable in any respect under the law of any jurisdiction, neither the legality, validity or enforceability of the remaining terms of this Agreement nor the legality, validity or enforceability of such provision under the law of any other jurisdiction shall in any way be affected or impaired.</w:t>
      </w:r>
      <w:bookmarkEnd w:id="50"/>
    </w:p>
    <w:p w14:paraId="04FB1434" w14:textId="77777777" w:rsidR="00FF528F" w:rsidRPr="00FF528F" w:rsidRDefault="00FF528F" w:rsidP="00FF528F">
      <w:pPr>
        <w:jc w:val="both"/>
        <w:rPr>
          <w:rFonts w:asciiTheme="minorBidi" w:hAnsiTheme="minorBidi" w:cstheme="minorBidi"/>
          <w:sz w:val="20"/>
          <w:szCs w:val="20"/>
        </w:rPr>
      </w:pPr>
    </w:p>
    <w:p w14:paraId="2F42CB5C"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18.7</w:t>
      </w:r>
      <w:r w:rsidRPr="00FF528F">
        <w:rPr>
          <w:rFonts w:asciiTheme="minorBidi" w:hAnsiTheme="minorBidi" w:cstheme="minorBidi"/>
          <w:sz w:val="20"/>
          <w:szCs w:val="20"/>
        </w:rPr>
        <w:tab/>
      </w:r>
      <w:bookmarkStart w:id="51" w:name="_Toc421556483"/>
      <w:r w:rsidRPr="00FF528F">
        <w:rPr>
          <w:rFonts w:asciiTheme="minorBidi" w:hAnsiTheme="minorBidi" w:cstheme="minorBidi"/>
          <w:b/>
          <w:i/>
          <w:sz w:val="20"/>
          <w:szCs w:val="20"/>
        </w:rPr>
        <w:t>Single Agreement</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This Agreement, the </w:t>
      </w:r>
      <w:proofErr w:type="gramStart"/>
      <w:r w:rsidRPr="00FF528F">
        <w:rPr>
          <w:rFonts w:asciiTheme="minorBidi" w:hAnsiTheme="minorBidi" w:cstheme="minorBidi"/>
          <w:sz w:val="20"/>
          <w:szCs w:val="20"/>
        </w:rPr>
        <w:t>particular terms</w:t>
      </w:r>
      <w:proofErr w:type="gramEnd"/>
      <w:r w:rsidRPr="00FF528F">
        <w:rPr>
          <w:rFonts w:asciiTheme="minorBidi" w:hAnsiTheme="minorBidi" w:cstheme="minorBidi"/>
          <w:sz w:val="20"/>
          <w:szCs w:val="20"/>
        </w:rPr>
        <w:t xml:space="preserve"> of, and applicable to, each and every Transaction, and the Schedules shall together constitute a single agreement between the Broker Member and the Client. The Broker Member and the Client both acknowledge </w:t>
      </w:r>
      <w:r w:rsidRPr="00FF528F">
        <w:rPr>
          <w:rFonts w:asciiTheme="minorBidi" w:hAnsiTheme="minorBidi" w:cstheme="minorBidi"/>
          <w:sz w:val="20"/>
          <w:szCs w:val="20"/>
        </w:rPr>
        <w:lastRenderedPageBreak/>
        <w:t>that all Transactions which are entered into on or after the date this Agreement takes effect are entered into in reliance upon the fact that all such items constitute a single agreement between the Broker Member and the Client.</w:t>
      </w:r>
      <w:bookmarkEnd w:id="51"/>
    </w:p>
    <w:p w14:paraId="3080524D" w14:textId="77777777" w:rsidR="00FF528F" w:rsidRPr="00FF528F" w:rsidRDefault="00FF528F" w:rsidP="00FF528F">
      <w:pPr>
        <w:jc w:val="both"/>
        <w:rPr>
          <w:rFonts w:asciiTheme="minorBidi" w:hAnsiTheme="minorBidi" w:cstheme="minorBidi"/>
          <w:sz w:val="20"/>
          <w:szCs w:val="20"/>
        </w:rPr>
      </w:pPr>
    </w:p>
    <w:p w14:paraId="45E2318F"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18.8</w:t>
      </w:r>
      <w:r w:rsidRPr="00FF528F">
        <w:rPr>
          <w:rFonts w:asciiTheme="minorBidi" w:hAnsiTheme="minorBidi" w:cstheme="minorBidi"/>
          <w:sz w:val="20"/>
          <w:szCs w:val="20"/>
        </w:rPr>
        <w:tab/>
      </w:r>
      <w:r w:rsidRPr="00FF528F">
        <w:rPr>
          <w:rFonts w:asciiTheme="minorBidi" w:hAnsiTheme="minorBidi" w:cstheme="minorBidi"/>
          <w:b/>
          <w:i/>
          <w:sz w:val="20"/>
          <w:szCs w:val="20"/>
        </w:rPr>
        <w:t>Rights and Remedies</w:t>
      </w:r>
      <w:r w:rsidRPr="00FF528F">
        <w:rPr>
          <w:rFonts w:asciiTheme="minorBidi" w:hAnsiTheme="minorBidi" w:cstheme="minorBidi"/>
          <w:b/>
          <w:sz w:val="20"/>
          <w:szCs w:val="20"/>
        </w:rPr>
        <w:t xml:space="preserve">: </w:t>
      </w:r>
      <w:r w:rsidRPr="00FF528F">
        <w:rPr>
          <w:rFonts w:asciiTheme="minorBidi" w:hAnsiTheme="minorBidi" w:cstheme="minorBidi"/>
          <w:sz w:val="20"/>
          <w:szCs w:val="20"/>
        </w:rPr>
        <w:t xml:space="preserve">The rights and remedies of the Broker Member and the Client under this Agreement and any Transaction shall be cumulative and not exclusive of those provided by law and the exercise or waiver of any right or remedy shall not preclude or inhibit the exercise of any additional rights and remedies. The Broker Member shall be under no obligation to exercise any right or remedy either at all or in a manner or at a time beneficial to the Client. The Broker Member may waive any right, </w:t>
      </w:r>
      <w:proofErr w:type="gramStart"/>
      <w:r w:rsidRPr="00FF528F">
        <w:rPr>
          <w:rFonts w:asciiTheme="minorBidi" w:hAnsiTheme="minorBidi" w:cstheme="minorBidi"/>
          <w:sz w:val="20"/>
          <w:szCs w:val="20"/>
        </w:rPr>
        <w:t>power</w:t>
      </w:r>
      <w:proofErr w:type="gramEnd"/>
      <w:r w:rsidRPr="00FF528F">
        <w:rPr>
          <w:rFonts w:asciiTheme="minorBidi" w:hAnsiTheme="minorBidi" w:cstheme="minorBidi"/>
          <w:sz w:val="20"/>
          <w:szCs w:val="20"/>
        </w:rPr>
        <w:t xml:space="preserve"> or privilege under this Agreement (and any Transaction) only by (and to the extent of) an express statement in writing. No failure by the Broker Member to exercise or delay in exercising any of the Broker Member’s rights under this Agreement (and any Transaction) or otherwise shall operate as a waiver of those or any other rights or remedies.</w:t>
      </w:r>
    </w:p>
    <w:p w14:paraId="11940FC5" w14:textId="77777777" w:rsidR="00FF528F" w:rsidRPr="00FF528F" w:rsidRDefault="00FF528F" w:rsidP="00FF528F">
      <w:pPr>
        <w:jc w:val="both"/>
        <w:rPr>
          <w:rFonts w:asciiTheme="minorBidi" w:hAnsiTheme="minorBidi" w:cstheme="minorBidi"/>
          <w:sz w:val="20"/>
          <w:szCs w:val="20"/>
        </w:rPr>
      </w:pPr>
    </w:p>
    <w:p w14:paraId="782DC3B7" w14:textId="77777777" w:rsidR="00FF528F" w:rsidRPr="00FF528F" w:rsidRDefault="00FF528F" w:rsidP="00FF528F">
      <w:pPr>
        <w:ind w:left="720" w:hanging="720"/>
        <w:jc w:val="both"/>
        <w:rPr>
          <w:rFonts w:asciiTheme="minorBidi" w:hAnsiTheme="minorBidi" w:cstheme="minorBidi"/>
          <w:sz w:val="20"/>
          <w:szCs w:val="20"/>
        </w:rPr>
      </w:pPr>
      <w:r w:rsidRPr="00FF528F">
        <w:rPr>
          <w:rFonts w:asciiTheme="minorBidi" w:hAnsiTheme="minorBidi" w:cstheme="minorBidi"/>
          <w:sz w:val="20"/>
          <w:szCs w:val="20"/>
        </w:rPr>
        <w:t>18.9</w:t>
      </w:r>
      <w:r w:rsidRPr="00FF528F">
        <w:rPr>
          <w:rFonts w:asciiTheme="minorBidi" w:hAnsiTheme="minorBidi" w:cstheme="minorBidi"/>
          <w:sz w:val="20"/>
          <w:szCs w:val="20"/>
        </w:rPr>
        <w:tab/>
      </w:r>
      <w:r w:rsidRPr="00FF528F">
        <w:rPr>
          <w:rFonts w:asciiTheme="minorBidi" w:hAnsiTheme="minorBidi" w:cstheme="minorBidi"/>
          <w:b/>
          <w:i/>
          <w:sz w:val="20"/>
          <w:szCs w:val="20"/>
        </w:rPr>
        <w:t>Third Party Rights:</w:t>
      </w:r>
      <w:r w:rsidRPr="00FF528F">
        <w:rPr>
          <w:rFonts w:asciiTheme="minorBidi" w:hAnsiTheme="minorBidi" w:cstheme="minorBidi"/>
          <w:sz w:val="20"/>
          <w:szCs w:val="20"/>
        </w:rPr>
        <w:t xml:space="preserve"> Save as provided in this Clause, a person who is not a party to this Agreement has no right under the Contracts (Rights of Third Parties) Act 1999 to enforce any term of this </w:t>
      </w:r>
      <w:proofErr w:type="gramStart"/>
      <w:r w:rsidRPr="00FF528F">
        <w:rPr>
          <w:rFonts w:asciiTheme="minorBidi" w:hAnsiTheme="minorBidi" w:cstheme="minorBidi"/>
          <w:sz w:val="20"/>
          <w:szCs w:val="20"/>
        </w:rPr>
        <w:t>Agreement</w:t>
      </w:r>
      <w:proofErr w:type="gramEnd"/>
      <w:r w:rsidRPr="00FF528F">
        <w:rPr>
          <w:rFonts w:asciiTheme="minorBidi" w:hAnsiTheme="minorBidi" w:cstheme="minorBidi"/>
          <w:sz w:val="20"/>
          <w:szCs w:val="20"/>
        </w:rPr>
        <w:t xml:space="preserve"> but this </w:t>
      </w:r>
      <w:r w:rsidRPr="00FF528F">
        <w:rPr>
          <w:rFonts w:asciiTheme="minorBidi" w:hAnsiTheme="minorBidi" w:cstheme="minorBidi"/>
          <w:sz w:val="20"/>
          <w:szCs w:val="20"/>
        </w:rPr>
        <w:tab/>
        <w:t xml:space="preserve">does not </w:t>
      </w:r>
      <w:proofErr w:type="spellStart"/>
      <w:r w:rsidRPr="00FF528F">
        <w:rPr>
          <w:rFonts w:asciiTheme="minorBidi" w:hAnsiTheme="minorBidi" w:cstheme="minorBidi"/>
          <w:sz w:val="20"/>
          <w:szCs w:val="20"/>
        </w:rPr>
        <w:t>effect</w:t>
      </w:r>
      <w:proofErr w:type="spellEnd"/>
      <w:r w:rsidRPr="00FF528F">
        <w:rPr>
          <w:rFonts w:asciiTheme="minorBidi" w:hAnsiTheme="minorBidi" w:cstheme="minorBidi"/>
          <w:sz w:val="20"/>
          <w:szCs w:val="20"/>
        </w:rPr>
        <w:t xml:space="preserve"> any right or remedy of a third party which exists or is available apart from that Act. </w:t>
      </w:r>
    </w:p>
    <w:p w14:paraId="0EBA4ACE" w14:textId="77777777" w:rsidR="00FF528F" w:rsidRPr="00FF528F" w:rsidRDefault="00FF528F" w:rsidP="00FF528F">
      <w:pPr>
        <w:jc w:val="both"/>
        <w:rPr>
          <w:rFonts w:asciiTheme="minorBidi" w:hAnsiTheme="minorBidi" w:cstheme="minorBidi"/>
          <w:sz w:val="20"/>
          <w:szCs w:val="20"/>
        </w:rPr>
      </w:pPr>
    </w:p>
    <w:p w14:paraId="1BD4761D" w14:textId="77777777" w:rsidR="00FF528F" w:rsidRPr="00FF528F" w:rsidRDefault="00FF528F" w:rsidP="00FF528F">
      <w:pPr>
        <w:jc w:val="both"/>
        <w:rPr>
          <w:rFonts w:asciiTheme="minorBidi" w:hAnsiTheme="minorBidi" w:cstheme="minorBidi"/>
          <w:b/>
          <w:bCs/>
          <w:sz w:val="20"/>
          <w:szCs w:val="20"/>
        </w:rPr>
      </w:pPr>
      <w:r w:rsidRPr="00FF528F">
        <w:rPr>
          <w:rFonts w:asciiTheme="minorBidi" w:hAnsiTheme="minorBidi" w:cstheme="minorBidi"/>
          <w:b/>
          <w:bCs/>
          <w:sz w:val="20"/>
          <w:szCs w:val="20"/>
        </w:rPr>
        <w:t>19</w:t>
      </w:r>
      <w:r w:rsidRPr="00FF528F">
        <w:rPr>
          <w:rFonts w:asciiTheme="minorBidi" w:hAnsiTheme="minorBidi" w:cstheme="minorBidi"/>
          <w:b/>
          <w:bCs/>
          <w:sz w:val="20"/>
          <w:szCs w:val="20"/>
        </w:rPr>
        <w:tab/>
        <w:t>Dispute resolution and arbitration</w:t>
      </w:r>
    </w:p>
    <w:p w14:paraId="40C3EFA1" w14:textId="77777777" w:rsidR="00FF528F" w:rsidRPr="00FF528F" w:rsidRDefault="00FF528F" w:rsidP="00FF528F">
      <w:pPr>
        <w:pStyle w:val="BodyTextIndent"/>
        <w:widowControl/>
        <w:numPr>
          <w:ilvl w:val="0"/>
          <w:numId w:val="24"/>
        </w:numPr>
        <w:autoSpaceDE/>
        <w:autoSpaceDN/>
        <w:spacing w:after="0"/>
        <w:jc w:val="both"/>
        <w:rPr>
          <w:rFonts w:asciiTheme="minorBidi" w:hAnsiTheme="minorBidi" w:cstheme="minorBidi"/>
          <w:sz w:val="20"/>
          <w:szCs w:val="20"/>
        </w:rPr>
      </w:pPr>
      <w:r w:rsidRPr="00FF528F">
        <w:rPr>
          <w:rFonts w:asciiTheme="minorBidi" w:hAnsiTheme="minorBidi" w:cstheme="minorBidi"/>
          <w:sz w:val="20"/>
          <w:szCs w:val="20"/>
        </w:rPr>
        <w:t xml:space="preserve">The parties hereto agree to negotiate in good faith to resolve any dispute arising between them under or in connection with this Agreement. If any dispute continues unresolved it shall be referred to arbitration in Dubai under the auspices and in accordance with the Rules of Arbitration of the Dubai International Arbitration Centre (the “DIAC Rules”), the DIAC Rules being incorporated into this clause by reference. </w:t>
      </w:r>
    </w:p>
    <w:p w14:paraId="37CCDD10" w14:textId="77777777" w:rsidR="00FF528F" w:rsidRPr="00FF528F" w:rsidRDefault="00FF528F" w:rsidP="00FF528F">
      <w:pPr>
        <w:pStyle w:val="BodyTextIndent"/>
        <w:widowControl/>
        <w:numPr>
          <w:ilvl w:val="0"/>
          <w:numId w:val="24"/>
        </w:numPr>
        <w:autoSpaceDE/>
        <w:autoSpaceDN/>
        <w:spacing w:after="0"/>
        <w:jc w:val="both"/>
        <w:rPr>
          <w:rFonts w:asciiTheme="minorBidi" w:hAnsiTheme="minorBidi" w:cstheme="minorBidi"/>
          <w:sz w:val="20"/>
          <w:szCs w:val="20"/>
        </w:rPr>
      </w:pPr>
      <w:r w:rsidRPr="00FF528F">
        <w:rPr>
          <w:rFonts w:asciiTheme="minorBidi" w:hAnsiTheme="minorBidi" w:cstheme="minorBidi"/>
          <w:sz w:val="20"/>
          <w:szCs w:val="20"/>
        </w:rPr>
        <w:t>The number of arbitrators shall be three. Each party shall appoint one arbitrator of its choice from the list of arbitrators maintained by the DGCX. The two arbitrators shall within one week of the appointment of the second arbitrator appoint a third arbitrator.</w:t>
      </w:r>
    </w:p>
    <w:p w14:paraId="49498607" w14:textId="77777777" w:rsidR="00FF528F" w:rsidRPr="00FF528F" w:rsidRDefault="00FF528F" w:rsidP="00FF528F">
      <w:pPr>
        <w:pStyle w:val="BodyTextIndent"/>
        <w:widowControl/>
        <w:numPr>
          <w:ilvl w:val="0"/>
          <w:numId w:val="24"/>
        </w:numPr>
        <w:autoSpaceDE/>
        <w:autoSpaceDN/>
        <w:spacing w:after="0"/>
        <w:jc w:val="both"/>
        <w:rPr>
          <w:rFonts w:asciiTheme="minorBidi" w:hAnsiTheme="minorBidi" w:cstheme="minorBidi"/>
          <w:sz w:val="20"/>
          <w:szCs w:val="20"/>
        </w:rPr>
      </w:pPr>
      <w:r w:rsidRPr="00FF528F">
        <w:rPr>
          <w:rFonts w:asciiTheme="minorBidi" w:hAnsiTheme="minorBidi" w:cstheme="minorBidi"/>
          <w:sz w:val="20"/>
          <w:szCs w:val="20"/>
        </w:rPr>
        <w:t xml:space="preserve">The arbitration shall be conducted in English. </w:t>
      </w:r>
    </w:p>
    <w:p w14:paraId="24A7A4DE" w14:textId="77777777" w:rsidR="00FF528F" w:rsidRPr="00FF528F" w:rsidRDefault="00FF528F" w:rsidP="00FF528F">
      <w:pPr>
        <w:pStyle w:val="BodyTextIndent"/>
        <w:widowControl/>
        <w:numPr>
          <w:ilvl w:val="0"/>
          <w:numId w:val="24"/>
        </w:numPr>
        <w:autoSpaceDE/>
        <w:autoSpaceDN/>
        <w:spacing w:after="0"/>
        <w:jc w:val="both"/>
        <w:rPr>
          <w:rFonts w:asciiTheme="minorBidi" w:hAnsiTheme="minorBidi" w:cstheme="minorBidi"/>
          <w:sz w:val="20"/>
          <w:szCs w:val="20"/>
        </w:rPr>
      </w:pPr>
      <w:r w:rsidRPr="00FF528F">
        <w:rPr>
          <w:rFonts w:asciiTheme="minorBidi" w:hAnsiTheme="minorBidi" w:cstheme="minorBidi"/>
          <w:sz w:val="20"/>
          <w:szCs w:val="20"/>
        </w:rPr>
        <w:t>In the event of any inconsistency between the DIAC Rules and applicable law and procedure in the Emirate of Dubai, the inconsistency shall be resolved by reference to applicable law and procedure in the Emirate of Dubai.</w:t>
      </w:r>
    </w:p>
    <w:p w14:paraId="4E6CA8D2" w14:textId="77777777" w:rsidR="00FF528F" w:rsidRPr="00FF528F" w:rsidRDefault="00FF528F" w:rsidP="00FF528F">
      <w:pPr>
        <w:jc w:val="both"/>
        <w:rPr>
          <w:rFonts w:asciiTheme="minorBidi" w:hAnsiTheme="minorBidi" w:cstheme="minorBidi"/>
          <w:sz w:val="20"/>
          <w:szCs w:val="20"/>
        </w:rPr>
      </w:pPr>
    </w:p>
    <w:p w14:paraId="399567C4" w14:textId="77777777" w:rsidR="00FF528F" w:rsidRPr="00FF528F" w:rsidRDefault="00FF528F" w:rsidP="00FF528F">
      <w:pPr>
        <w:jc w:val="both"/>
        <w:rPr>
          <w:rFonts w:asciiTheme="minorBidi" w:hAnsiTheme="minorBidi" w:cstheme="minorBidi"/>
          <w:b/>
          <w:sz w:val="20"/>
          <w:szCs w:val="20"/>
        </w:rPr>
      </w:pPr>
      <w:r w:rsidRPr="00FF528F">
        <w:rPr>
          <w:rFonts w:asciiTheme="minorBidi" w:hAnsiTheme="minorBidi" w:cstheme="minorBidi"/>
          <w:b/>
          <w:sz w:val="20"/>
          <w:szCs w:val="20"/>
        </w:rPr>
        <w:t>20.</w:t>
      </w:r>
      <w:r w:rsidRPr="00FF528F">
        <w:rPr>
          <w:rFonts w:asciiTheme="minorBidi" w:hAnsiTheme="minorBidi" w:cstheme="minorBidi"/>
          <w:b/>
          <w:sz w:val="20"/>
          <w:szCs w:val="20"/>
        </w:rPr>
        <w:tab/>
      </w:r>
      <w:bookmarkStart w:id="52" w:name="_Toc421556489"/>
      <w:r w:rsidRPr="00FF528F">
        <w:rPr>
          <w:rFonts w:asciiTheme="minorBidi" w:hAnsiTheme="minorBidi" w:cstheme="minorBidi"/>
          <w:b/>
          <w:sz w:val="20"/>
          <w:szCs w:val="20"/>
        </w:rPr>
        <w:t xml:space="preserve">Governing Law </w:t>
      </w:r>
      <w:bookmarkEnd w:id="52"/>
    </w:p>
    <w:p w14:paraId="33BA9E20" w14:textId="77777777" w:rsidR="00FF528F" w:rsidRPr="00FF528F" w:rsidRDefault="00FF528F" w:rsidP="00FF528F">
      <w:pPr>
        <w:ind w:left="720" w:hanging="720"/>
        <w:jc w:val="both"/>
        <w:rPr>
          <w:rFonts w:asciiTheme="minorBidi" w:hAnsiTheme="minorBidi" w:cstheme="minorBidi"/>
          <w:sz w:val="20"/>
          <w:szCs w:val="20"/>
        </w:rPr>
      </w:pPr>
      <w:bookmarkStart w:id="53" w:name="_Toc421556490"/>
      <w:r w:rsidRPr="00FF528F">
        <w:rPr>
          <w:rFonts w:asciiTheme="minorBidi" w:hAnsiTheme="minorBidi" w:cstheme="minorBidi"/>
          <w:sz w:val="20"/>
          <w:szCs w:val="20"/>
        </w:rPr>
        <w:tab/>
        <w:t xml:space="preserve">The laws of the Emirate of Dubai and all applicable laws of the United Arab Emirates shall govern all disputes arising under this Agreement. </w:t>
      </w:r>
    </w:p>
    <w:p w14:paraId="1950F5E3" w14:textId="77777777" w:rsidR="00FF528F" w:rsidRPr="00FF528F" w:rsidRDefault="00FF528F" w:rsidP="00FF528F">
      <w:pPr>
        <w:ind w:left="720" w:hanging="720"/>
        <w:jc w:val="both"/>
        <w:rPr>
          <w:rFonts w:asciiTheme="minorBidi" w:hAnsiTheme="minorBidi" w:cstheme="minorBidi"/>
          <w:sz w:val="20"/>
          <w:szCs w:val="20"/>
        </w:rPr>
      </w:pPr>
    </w:p>
    <w:bookmarkEnd w:id="53"/>
    <w:p w14:paraId="51F5CB26" w14:textId="77777777" w:rsidR="00FF528F" w:rsidRPr="00FF528F" w:rsidRDefault="00FF528F" w:rsidP="00FF528F">
      <w:pPr>
        <w:tabs>
          <w:tab w:val="left" w:pos="709"/>
          <w:tab w:val="left" w:pos="4536"/>
          <w:tab w:val="left" w:pos="5245"/>
        </w:tabs>
        <w:jc w:val="both"/>
        <w:rPr>
          <w:rFonts w:asciiTheme="minorBidi" w:hAnsiTheme="minorBidi" w:cstheme="minorBidi"/>
          <w:b/>
        </w:rPr>
      </w:pPr>
    </w:p>
    <w:p w14:paraId="5D7F47CC" w14:textId="77777777" w:rsidR="00FF528F" w:rsidRPr="00FF528F" w:rsidRDefault="00FF528F" w:rsidP="00FF528F">
      <w:pPr>
        <w:pStyle w:val="Footer"/>
        <w:tabs>
          <w:tab w:val="clear" w:pos="4513"/>
          <w:tab w:val="left" w:pos="0"/>
          <w:tab w:val="left" w:pos="720"/>
          <w:tab w:val="left" w:pos="1440"/>
          <w:tab w:val="left" w:pos="2160"/>
          <w:tab w:val="left" w:pos="2880"/>
          <w:tab w:val="left" w:pos="3600"/>
          <w:tab w:val="left" w:pos="4536"/>
          <w:tab w:val="left" w:pos="4752"/>
          <w:tab w:val="left" w:pos="5486"/>
        </w:tabs>
        <w:spacing w:line="288" w:lineRule="atLeast"/>
        <w:jc w:val="both"/>
        <w:rPr>
          <w:rFonts w:asciiTheme="minorBidi" w:hAnsiTheme="minorBidi" w:cstheme="minorBidi"/>
          <w:sz w:val="20"/>
          <w:szCs w:val="20"/>
        </w:rPr>
      </w:pPr>
      <w:r w:rsidRPr="00FF528F">
        <w:rPr>
          <w:rFonts w:asciiTheme="minorBidi" w:hAnsiTheme="minorBidi" w:cstheme="minorBidi"/>
          <w:b/>
        </w:rPr>
        <w:br w:type="page"/>
      </w:r>
      <w:r w:rsidRPr="00FF528F">
        <w:rPr>
          <w:rFonts w:asciiTheme="minorBidi" w:hAnsiTheme="minorBidi" w:cstheme="minorBidi"/>
          <w:b/>
          <w:sz w:val="20"/>
          <w:szCs w:val="20"/>
        </w:rPr>
        <w:lastRenderedPageBreak/>
        <w:t>SCHEDULE 1 - Fees and Charges</w:t>
      </w:r>
    </w:p>
    <w:p w14:paraId="76F23286" w14:textId="77777777" w:rsidR="00FF528F" w:rsidRPr="00FF528F" w:rsidRDefault="00FF528F" w:rsidP="00FF528F">
      <w:pPr>
        <w:pStyle w:val="Footer"/>
        <w:tabs>
          <w:tab w:val="left" w:pos="0"/>
          <w:tab w:val="left" w:pos="720"/>
          <w:tab w:val="left" w:pos="1440"/>
          <w:tab w:val="left" w:pos="2160"/>
          <w:tab w:val="left" w:pos="2880"/>
          <w:tab w:val="left" w:pos="3600"/>
          <w:tab w:val="left" w:pos="4752"/>
          <w:tab w:val="left" w:pos="5486"/>
        </w:tabs>
        <w:spacing w:line="288" w:lineRule="atLeast"/>
        <w:jc w:val="both"/>
        <w:rPr>
          <w:rFonts w:asciiTheme="minorBidi" w:hAnsiTheme="minorBidi" w:cstheme="minorBidi"/>
          <w:b/>
          <w:sz w:val="20"/>
          <w:szCs w:val="20"/>
        </w:rPr>
      </w:pPr>
    </w:p>
    <w:p w14:paraId="44894194"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b/>
          <w:sz w:val="20"/>
          <w:szCs w:val="20"/>
        </w:rPr>
        <w:t>EXECUTED</w:t>
      </w:r>
      <w:r w:rsidRPr="00FF528F">
        <w:rPr>
          <w:rFonts w:asciiTheme="minorBidi" w:hAnsiTheme="minorBidi" w:cstheme="minorBidi"/>
          <w:sz w:val="20"/>
          <w:szCs w:val="20"/>
        </w:rPr>
        <w:t xml:space="preserve"> by the parties by their duly </w:t>
      </w:r>
      <w:proofErr w:type="spellStart"/>
      <w:r w:rsidRPr="00FF528F">
        <w:rPr>
          <w:rFonts w:asciiTheme="minorBidi" w:hAnsiTheme="minorBidi" w:cstheme="minorBidi"/>
          <w:sz w:val="20"/>
          <w:szCs w:val="20"/>
        </w:rPr>
        <w:t>authorised</w:t>
      </w:r>
      <w:proofErr w:type="spellEnd"/>
      <w:r w:rsidRPr="00FF528F">
        <w:rPr>
          <w:rFonts w:asciiTheme="minorBidi" w:hAnsiTheme="minorBidi" w:cstheme="minorBidi"/>
          <w:sz w:val="20"/>
          <w:szCs w:val="20"/>
        </w:rPr>
        <w:t xml:space="preserve"> representatives.</w:t>
      </w:r>
    </w:p>
    <w:p w14:paraId="60A5B131" w14:textId="77777777" w:rsidR="00FF528F" w:rsidRPr="00FF528F" w:rsidRDefault="00FF528F" w:rsidP="00FF528F">
      <w:pPr>
        <w:pStyle w:val="Footer"/>
        <w:jc w:val="both"/>
        <w:rPr>
          <w:rFonts w:asciiTheme="minorBidi" w:hAnsiTheme="minorBidi" w:cstheme="minorBidi"/>
          <w:sz w:val="20"/>
          <w:szCs w:val="20"/>
        </w:rPr>
      </w:pPr>
    </w:p>
    <w:p w14:paraId="4F8B8A41" w14:textId="77777777" w:rsidR="00FF528F" w:rsidRPr="00FF528F" w:rsidRDefault="00FF528F" w:rsidP="00FF528F">
      <w:pPr>
        <w:jc w:val="both"/>
        <w:rPr>
          <w:rFonts w:asciiTheme="minorBidi" w:hAnsiTheme="minorBidi" w:cstheme="minorBidi"/>
          <w:b/>
          <w:bCs/>
          <w:sz w:val="20"/>
          <w:szCs w:val="20"/>
        </w:rPr>
      </w:pPr>
    </w:p>
    <w:p w14:paraId="3743B735" w14:textId="77777777" w:rsidR="00FF528F" w:rsidRPr="00FF528F" w:rsidRDefault="00FF528F" w:rsidP="00FF528F">
      <w:pPr>
        <w:tabs>
          <w:tab w:val="left" w:pos="851"/>
        </w:tabs>
        <w:jc w:val="both"/>
        <w:rPr>
          <w:rFonts w:asciiTheme="minorBidi" w:hAnsiTheme="minorBidi" w:cstheme="minorBidi"/>
          <w:sz w:val="20"/>
          <w:szCs w:val="20"/>
        </w:rPr>
      </w:pPr>
      <w:r w:rsidRPr="00FF528F">
        <w:rPr>
          <w:rFonts w:asciiTheme="minorBidi" w:hAnsiTheme="minorBidi" w:cstheme="minorBidi"/>
          <w:b/>
          <w:sz w:val="20"/>
          <w:szCs w:val="20"/>
        </w:rPr>
        <w:t xml:space="preserve">[Client] </w:t>
      </w:r>
    </w:p>
    <w:p w14:paraId="3BD82CB1"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(Client)</w:t>
      </w:r>
    </w:p>
    <w:p w14:paraId="6F37643B" w14:textId="77777777" w:rsidR="00FF528F" w:rsidRPr="00FF528F" w:rsidRDefault="00FF528F" w:rsidP="00FF528F">
      <w:pPr>
        <w:jc w:val="both"/>
        <w:rPr>
          <w:rFonts w:asciiTheme="minorBidi" w:hAnsiTheme="minorBidi" w:cstheme="minorBidi"/>
          <w:sz w:val="20"/>
          <w:szCs w:val="20"/>
        </w:rPr>
      </w:pPr>
    </w:p>
    <w:p w14:paraId="3B0D14C9" w14:textId="77777777" w:rsidR="00FF528F" w:rsidRPr="00FF528F" w:rsidRDefault="00FF528F" w:rsidP="00FF528F">
      <w:pPr>
        <w:tabs>
          <w:tab w:val="left" w:pos="709"/>
          <w:tab w:val="left" w:pos="4536"/>
          <w:tab w:val="left" w:pos="5245"/>
        </w:tabs>
        <w:jc w:val="both"/>
        <w:rPr>
          <w:rFonts w:asciiTheme="minorBidi" w:hAnsiTheme="minorBidi" w:cstheme="minorBidi"/>
          <w:sz w:val="20"/>
          <w:szCs w:val="20"/>
        </w:rPr>
      </w:pPr>
      <w:r w:rsidRPr="00FF528F">
        <w:rPr>
          <w:rFonts w:asciiTheme="minorBidi" w:hAnsiTheme="minorBidi" w:cstheme="minorBidi"/>
          <w:sz w:val="20"/>
          <w:szCs w:val="20"/>
        </w:rPr>
        <w:t>[By:</w:t>
      </w:r>
      <w:r w:rsidRPr="00FF528F">
        <w:rPr>
          <w:rFonts w:asciiTheme="minorBidi" w:hAnsiTheme="minorBidi" w:cstheme="minorBidi"/>
          <w:sz w:val="20"/>
          <w:szCs w:val="20"/>
        </w:rPr>
        <w:tab/>
        <w:t>].................................................</w:t>
      </w:r>
      <w:r w:rsidRPr="00FF528F">
        <w:rPr>
          <w:rFonts w:asciiTheme="minorBidi" w:hAnsiTheme="minorBidi" w:cstheme="minorBidi"/>
          <w:sz w:val="20"/>
          <w:szCs w:val="20"/>
        </w:rPr>
        <w:tab/>
        <w:t>[By:</w:t>
      </w:r>
      <w:r w:rsidRPr="00FF528F">
        <w:rPr>
          <w:rFonts w:asciiTheme="minorBidi" w:hAnsiTheme="minorBidi" w:cstheme="minorBidi"/>
          <w:sz w:val="20"/>
          <w:szCs w:val="20"/>
        </w:rPr>
        <w:tab/>
        <w:t>.................................................</w:t>
      </w:r>
    </w:p>
    <w:p w14:paraId="7FE3257A" w14:textId="77777777" w:rsidR="00FF528F" w:rsidRPr="00FF528F" w:rsidRDefault="00FF528F" w:rsidP="00FF528F">
      <w:pPr>
        <w:tabs>
          <w:tab w:val="left" w:pos="709"/>
          <w:tab w:val="left" w:pos="4962"/>
          <w:tab w:val="left" w:pos="5245"/>
        </w:tabs>
        <w:jc w:val="both"/>
        <w:rPr>
          <w:rFonts w:asciiTheme="minorBidi" w:hAnsiTheme="minorBidi" w:cstheme="minorBidi"/>
          <w:sz w:val="20"/>
          <w:szCs w:val="20"/>
        </w:rPr>
      </w:pPr>
      <w:r w:rsidRPr="00FF528F">
        <w:rPr>
          <w:rFonts w:asciiTheme="minorBidi" w:hAnsiTheme="minorBidi" w:cstheme="minorBidi"/>
          <w:sz w:val="20"/>
          <w:szCs w:val="20"/>
        </w:rPr>
        <w:tab/>
        <w:t>(Signature)</w:t>
      </w:r>
      <w:r w:rsidRPr="00FF528F">
        <w:rPr>
          <w:rFonts w:asciiTheme="minorBidi" w:hAnsiTheme="minorBidi" w:cstheme="minorBidi"/>
          <w:sz w:val="20"/>
          <w:szCs w:val="20"/>
        </w:rPr>
        <w:tab/>
      </w:r>
      <w:r w:rsidRPr="00FF528F">
        <w:rPr>
          <w:rFonts w:asciiTheme="minorBidi" w:hAnsiTheme="minorBidi" w:cstheme="minorBidi"/>
          <w:sz w:val="20"/>
          <w:szCs w:val="20"/>
        </w:rPr>
        <w:tab/>
        <w:t>(Signature)</w:t>
      </w:r>
    </w:p>
    <w:p w14:paraId="4821BDF1" w14:textId="77777777" w:rsidR="00FF528F" w:rsidRPr="00FF528F" w:rsidRDefault="00FF528F" w:rsidP="00FF528F">
      <w:pPr>
        <w:tabs>
          <w:tab w:val="left" w:pos="5245"/>
        </w:tabs>
        <w:jc w:val="both"/>
        <w:rPr>
          <w:rFonts w:asciiTheme="minorBidi" w:hAnsiTheme="minorBidi" w:cstheme="minorBidi"/>
          <w:sz w:val="20"/>
          <w:szCs w:val="20"/>
        </w:rPr>
      </w:pPr>
    </w:p>
    <w:p w14:paraId="5180B3DF" w14:textId="77777777" w:rsidR="00FF528F" w:rsidRPr="00FF528F" w:rsidRDefault="00FF528F" w:rsidP="00FF528F">
      <w:pPr>
        <w:tabs>
          <w:tab w:val="left" w:pos="709"/>
          <w:tab w:val="left" w:pos="4962"/>
          <w:tab w:val="left" w:pos="5245"/>
        </w:tabs>
        <w:jc w:val="both"/>
        <w:rPr>
          <w:rFonts w:asciiTheme="minorBidi" w:hAnsiTheme="minorBidi" w:cstheme="minorBidi"/>
          <w:sz w:val="20"/>
          <w:szCs w:val="20"/>
        </w:rPr>
      </w:pPr>
      <w:r w:rsidRPr="00FF528F">
        <w:rPr>
          <w:rFonts w:asciiTheme="minorBidi" w:hAnsiTheme="minorBidi" w:cstheme="minorBidi"/>
          <w:sz w:val="20"/>
          <w:szCs w:val="20"/>
        </w:rPr>
        <w:tab/>
        <w:t>.................................................</w:t>
      </w:r>
      <w:r w:rsidRPr="00FF528F">
        <w:rPr>
          <w:rFonts w:asciiTheme="minorBidi" w:hAnsiTheme="minorBidi" w:cstheme="minorBidi"/>
          <w:sz w:val="20"/>
          <w:szCs w:val="20"/>
        </w:rPr>
        <w:tab/>
      </w:r>
      <w:r w:rsidRPr="00FF528F">
        <w:rPr>
          <w:rFonts w:asciiTheme="minorBidi" w:hAnsiTheme="minorBidi" w:cstheme="minorBidi"/>
          <w:sz w:val="20"/>
          <w:szCs w:val="20"/>
        </w:rPr>
        <w:tab/>
        <w:t>.................................................</w:t>
      </w:r>
    </w:p>
    <w:p w14:paraId="51814C60" w14:textId="77777777" w:rsidR="00FF528F" w:rsidRPr="00FF528F" w:rsidRDefault="00FF528F" w:rsidP="00FF528F">
      <w:pPr>
        <w:tabs>
          <w:tab w:val="left" w:pos="709"/>
          <w:tab w:val="left" w:pos="5245"/>
        </w:tabs>
        <w:jc w:val="both"/>
        <w:rPr>
          <w:rFonts w:asciiTheme="minorBidi" w:hAnsiTheme="minorBidi" w:cstheme="minorBidi"/>
          <w:sz w:val="20"/>
          <w:szCs w:val="20"/>
        </w:rPr>
      </w:pPr>
      <w:r w:rsidRPr="00FF528F">
        <w:rPr>
          <w:rFonts w:asciiTheme="minorBidi" w:hAnsiTheme="minorBidi" w:cstheme="minorBidi"/>
          <w:sz w:val="20"/>
          <w:szCs w:val="20"/>
        </w:rPr>
        <w:tab/>
        <w:t>(Print)</w:t>
      </w:r>
      <w:r w:rsidRPr="00FF528F">
        <w:rPr>
          <w:rFonts w:asciiTheme="minorBidi" w:hAnsiTheme="minorBidi" w:cstheme="minorBidi"/>
          <w:sz w:val="20"/>
          <w:szCs w:val="20"/>
        </w:rPr>
        <w:tab/>
        <w:t>(Print)</w:t>
      </w:r>
    </w:p>
    <w:p w14:paraId="685BDAF6" w14:textId="77777777" w:rsidR="00FF528F" w:rsidRPr="00FF528F" w:rsidRDefault="00FF528F" w:rsidP="00FF528F">
      <w:pPr>
        <w:tabs>
          <w:tab w:val="left" w:pos="709"/>
          <w:tab w:val="left" w:pos="4536"/>
          <w:tab w:val="left" w:pos="4962"/>
        </w:tabs>
        <w:jc w:val="both"/>
        <w:rPr>
          <w:rFonts w:asciiTheme="minorBidi" w:hAnsiTheme="minorBidi" w:cstheme="minorBidi"/>
          <w:sz w:val="20"/>
          <w:szCs w:val="20"/>
        </w:rPr>
      </w:pPr>
    </w:p>
    <w:p w14:paraId="26EBF246" w14:textId="77777777" w:rsidR="00FF528F" w:rsidRPr="00FF528F" w:rsidRDefault="00FF528F" w:rsidP="00FF528F">
      <w:pPr>
        <w:tabs>
          <w:tab w:val="left" w:pos="709"/>
          <w:tab w:val="left" w:pos="4536"/>
          <w:tab w:val="left" w:pos="5245"/>
        </w:tabs>
        <w:jc w:val="both"/>
        <w:rPr>
          <w:rFonts w:asciiTheme="minorBidi" w:hAnsiTheme="minorBidi" w:cstheme="minorBidi"/>
          <w:sz w:val="20"/>
          <w:szCs w:val="20"/>
        </w:rPr>
      </w:pPr>
      <w:r w:rsidRPr="00FF528F">
        <w:rPr>
          <w:rFonts w:asciiTheme="minorBidi" w:hAnsiTheme="minorBidi" w:cstheme="minorBidi"/>
          <w:sz w:val="20"/>
          <w:szCs w:val="20"/>
        </w:rPr>
        <w:t>Title:</w:t>
      </w:r>
      <w:r w:rsidRPr="00FF528F">
        <w:rPr>
          <w:rFonts w:asciiTheme="minorBidi" w:hAnsiTheme="minorBidi" w:cstheme="minorBidi"/>
          <w:sz w:val="20"/>
          <w:szCs w:val="20"/>
        </w:rPr>
        <w:tab/>
        <w:t>.................................................</w:t>
      </w:r>
      <w:r w:rsidRPr="00FF528F">
        <w:rPr>
          <w:rFonts w:asciiTheme="minorBidi" w:hAnsiTheme="minorBidi" w:cstheme="minorBidi"/>
          <w:sz w:val="20"/>
          <w:szCs w:val="20"/>
        </w:rPr>
        <w:tab/>
        <w:t>Title:</w:t>
      </w:r>
      <w:r w:rsidRPr="00FF528F">
        <w:rPr>
          <w:rFonts w:asciiTheme="minorBidi" w:hAnsiTheme="minorBidi" w:cstheme="minorBidi"/>
          <w:sz w:val="20"/>
          <w:szCs w:val="20"/>
        </w:rPr>
        <w:tab/>
        <w:t>.................................................</w:t>
      </w:r>
    </w:p>
    <w:p w14:paraId="44BA3847" w14:textId="77777777" w:rsidR="00FF528F" w:rsidRPr="00FF528F" w:rsidRDefault="00FF528F" w:rsidP="00FF528F">
      <w:pPr>
        <w:tabs>
          <w:tab w:val="left" w:pos="709"/>
          <w:tab w:val="left" w:pos="4536"/>
          <w:tab w:val="left" w:pos="4962"/>
        </w:tabs>
        <w:jc w:val="both"/>
        <w:rPr>
          <w:rFonts w:asciiTheme="minorBidi" w:hAnsiTheme="minorBidi" w:cstheme="minorBidi"/>
          <w:sz w:val="20"/>
          <w:szCs w:val="20"/>
        </w:rPr>
      </w:pPr>
    </w:p>
    <w:p w14:paraId="370DD542" w14:textId="77777777" w:rsidR="00FF528F" w:rsidRPr="00FF528F" w:rsidRDefault="00FF528F" w:rsidP="00FF528F">
      <w:pPr>
        <w:tabs>
          <w:tab w:val="left" w:pos="709"/>
          <w:tab w:val="left" w:pos="4536"/>
          <w:tab w:val="left" w:pos="5245"/>
        </w:tabs>
        <w:jc w:val="both"/>
        <w:rPr>
          <w:rFonts w:asciiTheme="minorBidi" w:hAnsiTheme="minorBidi" w:cstheme="minorBidi"/>
          <w:sz w:val="20"/>
          <w:szCs w:val="20"/>
        </w:rPr>
      </w:pPr>
      <w:r w:rsidRPr="00FF528F">
        <w:rPr>
          <w:rFonts w:asciiTheme="minorBidi" w:hAnsiTheme="minorBidi" w:cstheme="minorBidi"/>
          <w:sz w:val="20"/>
          <w:szCs w:val="20"/>
        </w:rPr>
        <w:t>Date:</w:t>
      </w:r>
      <w:r w:rsidRPr="00FF528F">
        <w:rPr>
          <w:rFonts w:asciiTheme="minorBidi" w:hAnsiTheme="minorBidi" w:cstheme="minorBidi"/>
          <w:sz w:val="20"/>
          <w:szCs w:val="20"/>
        </w:rPr>
        <w:tab/>
        <w:t>.................................................</w:t>
      </w:r>
      <w:r w:rsidRPr="00FF528F">
        <w:rPr>
          <w:rFonts w:asciiTheme="minorBidi" w:hAnsiTheme="minorBidi" w:cstheme="minorBidi"/>
          <w:sz w:val="20"/>
          <w:szCs w:val="20"/>
        </w:rPr>
        <w:tab/>
        <w:t>Date:</w:t>
      </w:r>
      <w:r w:rsidRPr="00FF528F">
        <w:rPr>
          <w:rFonts w:asciiTheme="minorBidi" w:hAnsiTheme="minorBidi" w:cstheme="minorBidi"/>
          <w:sz w:val="20"/>
          <w:szCs w:val="20"/>
        </w:rPr>
        <w:tab/>
        <w:t>.................................................]</w:t>
      </w:r>
      <w:r w:rsidRPr="00FF528F">
        <w:rPr>
          <w:rStyle w:val="FootnoteReference"/>
          <w:rFonts w:asciiTheme="minorBidi" w:hAnsiTheme="minorBidi" w:cstheme="minorBidi"/>
          <w:sz w:val="20"/>
          <w:szCs w:val="20"/>
        </w:rPr>
        <w:footnoteReference w:id="1"/>
      </w:r>
    </w:p>
    <w:p w14:paraId="28BB1A2C" w14:textId="77777777" w:rsidR="00FF528F" w:rsidRPr="00FF528F" w:rsidRDefault="00FF528F" w:rsidP="00FF528F">
      <w:pPr>
        <w:jc w:val="both"/>
        <w:rPr>
          <w:rFonts w:asciiTheme="minorBidi" w:hAnsiTheme="minorBidi" w:cstheme="minorBidi"/>
          <w:sz w:val="20"/>
          <w:szCs w:val="20"/>
        </w:rPr>
      </w:pPr>
    </w:p>
    <w:p w14:paraId="2CE7D19E" w14:textId="77777777" w:rsidR="00FF528F" w:rsidRPr="00FF528F" w:rsidRDefault="00FF528F" w:rsidP="00FF528F">
      <w:pPr>
        <w:jc w:val="both"/>
        <w:rPr>
          <w:rFonts w:asciiTheme="minorBidi" w:hAnsiTheme="minorBidi" w:cstheme="minorBidi"/>
          <w:sz w:val="20"/>
          <w:szCs w:val="20"/>
        </w:rPr>
      </w:pPr>
    </w:p>
    <w:p w14:paraId="546166C0" w14:textId="77777777" w:rsidR="00FF528F" w:rsidRPr="00FF528F" w:rsidRDefault="00FF528F" w:rsidP="00FF528F">
      <w:pPr>
        <w:jc w:val="both"/>
        <w:rPr>
          <w:rFonts w:asciiTheme="minorBidi" w:hAnsiTheme="minorBidi" w:cstheme="minorBidi"/>
          <w:sz w:val="20"/>
          <w:szCs w:val="20"/>
        </w:rPr>
      </w:pPr>
    </w:p>
    <w:p w14:paraId="37AFB11D"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b/>
          <w:sz w:val="20"/>
          <w:szCs w:val="20"/>
        </w:rPr>
        <w:t>[Broker Member]</w:t>
      </w:r>
    </w:p>
    <w:p w14:paraId="6A2A6572" w14:textId="77777777" w:rsidR="00FF528F" w:rsidRPr="00FF528F" w:rsidRDefault="00FF528F" w:rsidP="00FF528F">
      <w:pPr>
        <w:jc w:val="both"/>
        <w:rPr>
          <w:rFonts w:asciiTheme="minorBidi" w:hAnsiTheme="minorBidi" w:cstheme="minorBidi"/>
          <w:sz w:val="20"/>
          <w:szCs w:val="20"/>
        </w:rPr>
      </w:pPr>
      <w:r w:rsidRPr="00FF528F">
        <w:rPr>
          <w:rFonts w:asciiTheme="minorBidi" w:hAnsiTheme="minorBidi" w:cstheme="minorBidi"/>
          <w:sz w:val="20"/>
          <w:szCs w:val="20"/>
        </w:rPr>
        <w:t>(Broker Member)</w:t>
      </w:r>
    </w:p>
    <w:p w14:paraId="7782C44A" w14:textId="77777777" w:rsidR="00FF528F" w:rsidRPr="00FF528F" w:rsidRDefault="00FF528F" w:rsidP="00FF528F">
      <w:pPr>
        <w:jc w:val="both"/>
        <w:rPr>
          <w:rFonts w:asciiTheme="minorBidi" w:hAnsiTheme="minorBidi" w:cstheme="minorBidi"/>
          <w:sz w:val="20"/>
          <w:szCs w:val="20"/>
        </w:rPr>
      </w:pPr>
    </w:p>
    <w:p w14:paraId="6EB15114" w14:textId="77777777" w:rsidR="00FF528F" w:rsidRPr="00FF528F" w:rsidRDefault="00FF528F" w:rsidP="00FF528F">
      <w:pPr>
        <w:jc w:val="both"/>
        <w:rPr>
          <w:rFonts w:asciiTheme="minorBidi" w:hAnsiTheme="minorBidi" w:cstheme="minorBidi"/>
          <w:sz w:val="20"/>
          <w:szCs w:val="20"/>
        </w:rPr>
      </w:pPr>
    </w:p>
    <w:p w14:paraId="23805265" w14:textId="77777777" w:rsidR="00FF528F" w:rsidRPr="00FF528F" w:rsidRDefault="00FF528F" w:rsidP="00FF528F">
      <w:pPr>
        <w:tabs>
          <w:tab w:val="left" w:pos="709"/>
          <w:tab w:val="left" w:pos="4536"/>
          <w:tab w:val="left" w:pos="5245"/>
        </w:tabs>
        <w:jc w:val="both"/>
        <w:rPr>
          <w:rFonts w:asciiTheme="minorBidi" w:hAnsiTheme="minorBidi" w:cstheme="minorBidi"/>
          <w:sz w:val="20"/>
          <w:szCs w:val="20"/>
        </w:rPr>
      </w:pPr>
      <w:r w:rsidRPr="00FF528F">
        <w:rPr>
          <w:rFonts w:asciiTheme="minorBidi" w:hAnsiTheme="minorBidi" w:cstheme="minorBidi"/>
          <w:sz w:val="20"/>
          <w:szCs w:val="20"/>
        </w:rPr>
        <w:t>By:</w:t>
      </w:r>
      <w:r w:rsidRPr="00FF528F">
        <w:rPr>
          <w:rFonts w:asciiTheme="minorBidi" w:hAnsiTheme="minorBidi" w:cstheme="minorBidi"/>
          <w:sz w:val="20"/>
          <w:szCs w:val="20"/>
        </w:rPr>
        <w:tab/>
        <w:t>.................................................</w:t>
      </w:r>
      <w:r w:rsidRPr="00FF528F">
        <w:rPr>
          <w:rFonts w:asciiTheme="minorBidi" w:hAnsiTheme="minorBidi" w:cstheme="minorBidi"/>
          <w:sz w:val="20"/>
          <w:szCs w:val="20"/>
        </w:rPr>
        <w:tab/>
        <w:t>By:</w:t>
      </w:r>
      <w:r w:rsidRPr="00FF528F">
        <w:rPr>
          <w:rFonts w:asciiTheme="minorBidi" w:hAnsiTheme="minorBidi" w:cstheme="minorBidi"/>
          <w:sz w:val="20"/>
          <w:szCs w:val="20"/>
        </w:rPr>
        <w:tab/>
        <w:t>.................................................</w:t>
      </w:r>
    </w:p>
    <w:p w14:paraId="0CE5B659" w14:textId="77777777" w:rsidR="00FF528F" w:rsidRPr="00FF528F" w:rsidRDefault="00FF528F" w:rsidP="00FF528F">
      <w:pPr>
        <w:tabs>
          <w:tab w:val="left" w:pos="709"/>
          <w:tab w:val="left" w:pos="4962"/>
          <w:tab w:val="left" w:pos="5245"/>
        </w:tabs>
        <w:jc w:val="both"/>
        <w:rPr>
          <w:rFonts w:asciiTheme="minorBidi" w:hAnsiTheme="minorBidi" w:cstheme="minorBidi"/>
          <w:sz w:val="20"/>
          <w:szCs w:val="20"/>
        </w:rPr>
      </w:pPr>
      <w:r w:rsidRPr="00FF528F">
        <w:rPr>
          <w:rFonts w:asciiTheme="minorBidi" w:hAnsiTheme="minorBidi" w:cstheme="minorBidi"/>
          <w:sz w:val="20"/>
          <w:szCs w:val="20"/>
        </w:rPr>
        <w:tab/>
        <w:t>(Signature)</w:t>
      </w:r>
      <w:r w:rsidRPr="00FF528F">
        <w:rPr>
          <w:rFonts w:asciiTheme="minorBidi" w:hAnsiTheme="minorBidi" w:cstheme="minorBidi"/>
          <w:sz w:val="20"/>
          <w:szCs w:val="20"/>
        </w:rPr>
        <w:tab/>
      </w:r>
      <w:r w:rsidRPr="00FF528F">
        <w:rPr>
          <w:rFonts w:asciiTheme="minorBidi" w:hAnsiTheme="minorBidi" w:cstheme="minorBidi"/>
          <w:sz w:val="20"/>
          <w:szCs w:val="20"/>
        </w:rPr>
        <w:tab/>
        <w:t>(Signature)</w:t>
      </w:r>
    </w:p>
    <w:p w14:paraId="63913D03" w14:textId="77777777" w:rsidR="00FF528F" w:rsidRPr="00FF528F" w:rsidRDefault="00FF528F" w:rsidP="00FF528F">
      <w:pPr>
        <w:tabs>
          <w:tab w:val="left" w:pos="5245"/>
        </w:tabs>
        <w:jc w:val="both"/>
        <w:rPr>
          <w:rFonts w:asciiTheme="minorBidi" w:hAnsiTheme="minorBidi" w:cstheme="minorBidi"/>
          <w:sz w:val="20"/>
          <w:szCs w:val="20"/>
        </w:rPr>
      </w:pPr>
    </w:p>
    <w:p w14:paraId="55DE7D45" w14:textId="77777777" w:rsidR="00FF528F" w:rsidRPr="00FF528F" w:rsidRDefault="00FF528F" w:rsidP="00FF528F">
      <w:pPr>
        <w:tabs>
          <w:tab w:val="left" w:pos="709"/>
          <w:tab w:val="left" w:pos="4962"/>
          <w:tab w:val="left" w:pos="5245"/>
        </w:tabs>
        <w:jc w:val="both"/>
        <w:rPr>
          <w:rFonts w:asciiTheme="minorBidi" w:hAnsiTheme="minorBidi" w:cstheme="minorBidi"/>
          <w:sz w:val="20"/>
          <w:szCs w:val="20"/>
        </w:rPr>
      </w:pPr>
      <w:r w:rsidRPr="00FF528F">
        <w:rPr>
          <w:rFonts w:asciiTheme="minorBidi" w:hAnsiTheme="minorBidi" w:cstheme="minorBidi"/>
          <w:sz w:val="20"/>
          <w:szCs w:val="20"/>
        </w:rPr>
        <w:tab/>
        <w:t>.................................................</w:t>
      </w:r>
      <w:r w:rsidRPr="00FF528F">
        <w:rPr>
          <w:rFonts w:asciiTheme="minorBidi" w:hAnsiTheme="minorBidi" w:cstheme="minorBidi"/>
          <w:sz w:val="20"/>
          <w:szCs w:val="20"/>
        </w:rPr>
        <w:tab/>
      </w:r>
      <w:r w:rsidRPr="00FF528F">
        <w:rPr>
          <w:rFonts w:asciiTheme="minorBidi" w:hAnsiTheme="minorBidi" w:cstheme="minorBidi"/>
          <w:sz w:val="20"/>
          <w:szCs w:val="20"/>
        </w:rPr>
        <w:tab/>
        <w:t>.................................................</w:t>
      </w:r>
    </w:p>
    <w:p w14:paraId="5378B075" w14:textId="77777777" w:rsidR="00FF528F" w:rsidRPr="00FF528F" w:rsidRDefault="00FF528F" w:rsidP="00FF528F">
      <w:pPr>
        <w:tabs>
          <w:tab w:val="left" w:pos="709"/>
          <w:tab w:val="left" w:pos="5245"/>
        </w:tabs>
        <w:jc w:val="both"/>
        <w:rPr>
          <w:rFonts w:asciiTheme="minorBidi" w:hAnsiTheme="minorBidi" w:cstheme="minorBidi"/>
          <w:sz w:val="20"/>
          <w:szCs w:val="20"/>
        </w:rPr>
      </w:pPr>
      <w:r w:rsidRPr="00FF528F">
        <w:rPr>
          <w:rFonts w:asciiTheme="minorBidi" w:hAnsiTheme="minorBidi" w:cstheme="minorBidi"/>
          <w:sz w:val="20"/>
          <w:szCs w:val="20"/>
        </w:rPr>
        <w:tab/>
        <w:t>(Print)</w:t>
      </w:r>
      <w:r w:rsidRPr="00FF528F">
        <w:rPr>
          <w:rFonts w:asciiTheme="minorBidi" w:hAnsiTheme="minorBidi" w:cstheme="minorBidi"/>
          <w:sz w:val="20"/>
          <w:szCs w:val="20"/>
        </w:rPr>
        <w:tab/>
        <w:t>(Print)</w:t>
      </w:r>
    </w:p>
    <w:p w14:paraId="58166406" w14:textId="77777777" w:rsidR="00FF528F" w:rsidRPr="00FF528F" w:rsidRDefault="00FF528F" w:rsidP="00FF528F">
      <w:pPr>
        <w:tabs>
          <w:tab w:val="left" w:pos="709"/>
          <w:tab w:val="left" w:pos="4536"/>
          <w:tab w:val="left" w:pos="4962"/>
        </w:tabs>
        <w:jc w:val="both"/>
        <w:rPr>
          <w:rFonts w:asciiTheme="minorBidi" w:hAnsiTheme="minorBidi" w:cstheme="minorBidi"/>
          <w:sz w:val="20"/>
          <w:szCs w:val="20"/>
        </w:rPr>
      </w:pPr>
    </w:p>
    <w:p w14:paraId="6E082D1E" w14:textId="77777777" w:rsidR="00FF528F" w:rsidRPr="00FF528F" w:rsidRDefault="00FF528F" w:rsidP="00FF528F">
      <w:pPr>
        <w:tabs>
          <w:tab w:val="left" w:pos="709"/>
          <w:tab w:val="left" w:pos="4536"/>
          <w:tab w:val="left" w:pos="5245"/>
        </w:tabs>
        <w:jc w:val="both"/>
        <w:rPr>
          <w:rFonts w:asciiTheme="minorBidi" w:hAnsiTheme="minorBidi" w:cstheme="minorBidi"/>
          <w:sz w:val="20"/>
          <w:szCs w:val="20"/>
        </w:rPr>
      </w:pPr>
      <w:r w:rsidRPr="00FF528F">
        <w:rPr>
          <w:rFonts w:asciiTheme="minorBidi" w:hAnsiTheme="minorBidi" w:cstheme="minorBidi"/>
          <w:sz w:val="20"/>
          <w:szCs w:val="20"/>
        </w:rPr>
        <w:t>Title:</w:t>
      </w:r>
      <w:r w:rsidRPr="00FF528F">
        <w:rPr>
          <w:rFonts w:asciiTheme="minorBidi" w:hAnsiTheme="minorBidi" w:cstheme="minorBidi"/>
          <w:sz w:val="20"/>
          <w:szCs w:val="20"/>
        </w:rPr>
        <w:tab/>
        <w:t>.................................................</w:t>
      </w:r>
      <w:r w:rsidRPr="00FF528F">
        <w:rPr>
          <w:rFonts w:asciiTheme="minorBidi" w:hAnsiTheme="minorBidi" w:cstheme="minorBidi"/>
          <w:sz w:val="20"/>
          <w:szCs w:val="20"/>
        </w:rPr>
        <w:tab/>
        <w:t>Title:</w:t>
      </w:r>
      <w:r w:rsidRPr="00FF528F">
        <w:rPr>
          <w:rFonts w:asciiTheme="minorBidi" w:hAnsiTheme="minorBidi" w:cstheme="minorBidi"/>
          <w:sz w:val="20"/>
          <w:szCs w:val="20"/>
        </w:rPr>
        <w:tab/>
        <w:t>.................................................</w:t>
      </w:r>
    </w:p>
    <w:p w14:paraId="4AB7CA2A" w14:textId="77777777" w:rsidR="00FF528F" w:rsidRPr="00FF528F" w:rsidRDefault="00FF528F" w:rsidP="00FF528F">
      <w:pPr>
        <w:tabs>
          <w:tab w:val="left" w:pos="709"/>
          <w:tab w:val="left" w:pos="4536"/>
          <w:tab w:val="left" w:pos="4962"/>
        </w:tabs>
        <w:jc w:val="both"/>
        <w:rPr>
          <w:rFonts w:asciiTheme="minorBidi" w:hAnsiTheme="minorBidi" w:cstheme="minorBidi"/>
          <w:sz w:val="20"/>
          <w:szCs w:val="20"/>
        </w:rPr>
      </w:pPr>
    </w:p>
    <w:p w14:paraId="07D38740" w14:textId="77777777" w:rsidR="00FF528F" w:rsidRPr="00FF528F" w:rsidRDefault="00FF528F" w:rsidP="00FF528F">
      <w:pPr>
        <w:tabs>
          <w:tab w:val="left" w:pos="709"/>
          <w:tab w:val="left" w:pos="4536"/>
          <w:tab w:val="left" w:pos="5245"/>
        </w:tabs>
        <w:jc w:val="both"/>
        <w:rPr>
          <w:rFonts w:asciiTheme="minorBidi" w:hAnsiTheme="minorBidi" w:cstheme="minorBidi"/>
          <w:sz w:val="20"/>
          <w:szCs w:val="20"/>
        </w:rPr>
      </w:pPr>
      <w:r w:rsidRPr="00FF528F">
        <w:rPr>
          <w:rFonts w:asciiTheme="minorBidi" w:hAnsiTheme="minorBidi" w:cstheme="minorBidi"/>
          <w:sz w:val="20"/>
          <w:szCs w:val="20"/>
        </w:rPr>
        <w:t>Date:</w:t>
      </w:r>
      <w:r w:rsidRPr="00FF528F">
        <w:rPr>
          <w:rFonts w:asciiTheme="minorBidi" w:hAnsiTheme="minorBidi" w:cstheme="minorBidi"/>
          <w:sz w:val="20"/>
          <w:szCs w:val="20"/>
        </w:rPr>
        <w:tab/>
        <w:t>.................................................</w:t>
      </w:r>
      <w:r w:rsidRPr="00FF528F">
        <w:rPr>
          <w:rFonts w:asciiTheme="minorBidi" w:hAnsiTheme="minorBidi" w:cstheme="minorBidi"/>
          <w:sz w:val="20"/>
          <w:szCs w:val="20"/>
        </w:rPr>
        <w:tab/>
        <w:t>Date:</w:t>
      </w:r>
      <w:r w:rsidRPr="00FF528F">
        <w:rPr>
          <w:rFonts w:asciiTheme="minorBidi" w:hAnsiTheme="minorBidi" w:cstheme="minorBidi"/>
          <w:sz w:val="20"/>
          <w:szCs w:val="20"/>
        </w:rPr>
        <w:tab/>
        <w:t>.................................................</w:t>
      </w:r>
    </w:p>
    <w:p w14:paraId="58F85B7E" w14:textId="77777777" w:rsidR="00FF528F" w:rsidRPr="00FF528F" w:rsidRDefault="00FF528F" w:rsidP="00FF528F">
      <w:pPr>
        <w:jc w:val="both"/>
        <w:rPr>
          <w:rFonts w:asciiTheme="minorBidi" w:hAnsiTheme="minorBidi" w:cstheme="minorBidi"/>
          <w:sz w:val="20"/>
          <w:szCs w:val="20"/>
        </w:rPr>
      </w:pPr>
    </w:p>
    <w:p w14:paraId="4ADAE849" w14:textId="77777777" w:rsidR="00FF528F" w:rsidRPr="00FF528F" w:rsidRDefault="00FF528F" w:rsidP="00FF528F">
      <w:pPr>
        <w:pStyle w:val="Heading2"/>
        <w:ind w:left="0"/>
        <w:rPr>
          <w:rFonts w:asciiTheme="minorBidi" w:hAnsiTheme="minorBidi" w:cstheme="minorBidi"/>
          <w:sz w:val="20"/>
        </w:rPr>
      </w:pPr>
    </w:p>
    <w:p w14:paraId="4B0E077E" w14:textId="77777777" w:rsidR="00FF528F" w:rsidRPr="00FF528F" w:rsidRDefault="00FF528F" w:rsidP="00FF528F">
      <w:pPr>
        <w:pStyle w:val="Heading2"/>
        <w:ind w:left="0"/>
        <w:rPr>
          <w:rFonts w:asciiTheme="minorBidi" w:hAnsiTheme="minorBidi" w:cstheme="minorBidi"/>
          <w:sz w:val="20"/>
        </w:rPr>
      </w:pPr>
    </w:p>
    <w:p w14:paraId="58AB79AD" w14:textId="26B5A8DA" w:rsidR="006D4C55" w:rsidRDefault="006D4C55">
      <w:pPr>
        <w:rPr>
          <w:rFonts w:asciiTheme="minorBidi" w:hAnsiTheme="minorBidi" w:cstheme="minorBidi"/>
          <w:b/>
          <w:bCs/>
          <w:sz w:val="28"/>
          <w:szCs w:val="28"/>
        </w:rPr>
      </w:pPr>
      <w:r>
        <w:rPr>
          <w:rFonts w:asciiTheme="minorBidi" w:hAnsiTheme="minorBidi" w:cstheme="minorBidi"/>
          <w:b/>
          <w:bCs/>
          <w:sz w:val="28"/>
          <w:szCs w:val="28"/>
        </w:rPr>
        <w:br w:type="page"/>
      </w:r>
    </w:p>
    <w:p w14:paraId="12DF47E6" w14:textId="77777777" w:rsidR="006D4C55" w:rsidRPr="00B60A07" w:rsidRDefault="006D4C55" w:rsidP="006D4C55">
      <w:pPr>
        <w:pStyle w:val="BodyText"/>
        <w:ind w:left="100"/>
        <w:jc w:val="center"/>
        <w:rPr>
          <w:rFonts w:asciiTheme="minorBidi" w:hAnsiTheme="minorBidi" w:cstheme="minorBidi"/>
          <w:b/>
          <w:bCs/>
          <w:sz w:val="26"/>
          <w:szCs w:val="26"/>
        </w:rPr>
      </w:pPr>
      <w:bookmarkStart w:id="54" w:name="_Toc118545916"/>
      <w:bookmarkStart w:id="55" w:name="_Toc118623518"/>
      <w:bookmarkStart w:id="56" w:name="pcp1"/>
      <w:r w:rsidRPr="00B60A07">
        <w:rPr>
          <w:rFonts w:asciiTheme="minorBidi" w:hAnsiTheme="minorBidi" w:cstheme="minorBidi"/>
          <w:b/>
          <w:bCs/>
          <w:sz w:val="26"/>
          <w:szCs w:val="26"/>
        </w:rPr>
        <w:lastRenderedPageBreak/>
        <w:t>Prospective Client Profile – Individuals / Partnerships</w:t>
      </w:r>
      <w:bookmarkEnd w:id="54"/>
      <w:bookmarkEnd w:id="55"/>
      <w:bookmarkEnd w:id="56"/>
    </w:p>
    <w:p w14:paraId="1AD5F057" w14:textId="77777777" w:rsidR="006D4C55" w:rsidRDefault="006D4C55" w:rsidP="006D4C55">
      <w:pPr>
        <w:pStyle w:val="BodyText"/>
        <w:rPr>
          <w:rFonts w:ascii="Times New Roman"/>
          <w:sz w:val="20"/>
        </w:rPr>
      </w:pPr>
    </w:p>
    <w:p w14:paraId="1C71EC69" w14:textId="77777777" w:rsidR="006D4C55" w:rsidRDefault="006D4C55" w:rsidP="006D4C55">
      <w:pPr>
        <w:pBdr>
          <w:bottom w:val="double" w:sz="6" w:space="1" w:color="auto"/>
        </w:pBdr>
        <w:jc w:val="both"/>
        <w:rPr>
          <w:rFonts w:ascii="Arial" w:hAnsi="Arial" w:cs="Arial"/>
          <w:color w:val="808080"/>
          <w:sz w:val="16"/>
        </w:rPr>
      </w:pPr>
      <w:r>
        <w:rPr>
          <w:rFonts w:ascii="Arial" w:hAnsi="Arial" w:cs="Arial"/>
          <w:b/>
          <w:color w:val="808080"/>
          <w:sz w:val="16"/>
        </w:rPr>
        <w:t xml:space="preserve">Note: </w:t>
      </w:r>
      <w:r>
        <w:rPr>
          <w:rFonts w:ascii="Arial" w:hAnsi="Arial" w:cs="Arial"/>
          <w:color w:val="808080"/>
          <w:sz w:val="16"/>
        </w:rPr>
        <w:t>To be printed off by Broker Members and used in conjunction with supporting account opening notes and procedures</w:t>
      </w:r>
    </w:p>
    <w:p w14:paraId="59873177" w14:textId="77777777" w:rsidR="006D4C55" w:rsidRDefault="006D4C55" w:rsidP="006D4C55">
      <w:pPr>
        <w:pStyle w:val="BodyText"/>
        <w:rPr>
          <w:rFonts w:asci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90"/>
        <w:gridCol w:w="1299"/>
        <w:gridCol w:w="4756"/>
      </w:tblGrid>
      <w:tr w:rsidR="006D4C55" w14:paraId="7F974513" w14:textId="77777777" w:rsidTr="00F64AEC">
        <w:trPr>
          <w:trHeight w:val="2870"/>
        </w:trPr>
        <w:tc>
          <w:tcPr>
            <w:tcW w:w="9245" w:type="dxa"/>
            <w:gridSpan w:val="4"/>
          </w:tcPr>
          <w:tbl>
            <w:tblPr>
              <w:tblpPr w:leftFromText="180" w:rightFromText="180" w:vertAnchor="text" w:horzAnchor="margin" w:tblpXSpec="right"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tblGrid>
            <w:tr w:rsidR="006D4C55" w:rsidRPr="00B60A07" w14:paraId="1B6506D3" w14:textId="77777777" w:rsidTr="00F64AEC">
              <w:trPr>
                <w:trHeight w:val="2513"/>
              </w:trPr>
              <w:tc>
                <w:tcPr>
                  <w:tcW w:w="2330" w:type="dxa"/>
                </w:tcPr>
                <w:p w14:paraId="32817A59" w14:textId="77777777" w:rsidR="006D4C55" w:rsidRPr="00B60A07" w:rsidRDefault="006D4C55" w:rsidP="00F64AEC">
                  <w:pPr>
                    <w:spacing w:before="120" w:after="120"/>
                    <w:jc w:val="both"/>
                    <w:rPr>
                      <w:rFonts w:ascii="Arial" w:hAnsi="Arial" w:cs="Arial"/>
                      <w:b/>
                      <w:sz w:val="20"/>
                      <w:szCs w:val="20"/>
                    </w:rPr>
                  </w:pPr>
                </w:p>
                <w:p w14:paraId="2C3F7330" w14:textId="77777777" w:rsidR="006D4C55" w:rsidRPr="00B60A07" w:rsidRDefault="006D4C55" w:rsidP="00F64AEC">
                  <w:pPr>
                    <w:spacing w:before="120" w:after="120"/>
                    <w:jc w:val="both"/>
                    <w:rPr>
                      <w:rFonts w:ascii="Arial" w:hAnsi="Arial" w:cs="Arial"/>
                      <w:b/>
                      <w:sz w:val="20"/>
                      <w:szCs w:val="20"/>
                    </w:rPr>
                  </w:pPr>
                </w:p>
                <w:p w14:paraId="1932BD86" w14:textId="77777777" w:rsidR="006D4C55" w:rsidRPr="00B60A07" w:rsidRDefault="006D4C55" w:rsidP="00F64AEC">
                  <w:pPr>
                    <w:spacing w:before="120" w:after="120"/>
                    <w:rPr>
                      <w:rFonts w:ascii="Arial" w:hAnsi="Arial" w:cs="Arial"/>
                      <w:b/>
                      <w:sz w:val="20"/>
                      <w:szCs w:val="20"/>
                    </w:rPr>
                  </w:pPr>
                  <w:r w:rsidRPr="00B60A07">
                    <w:rPr>
                      <w:rFonts w:ascii="Arial" w:hAnsi="Arial" w:cs="Arial"/>
                      <w:b/>
                      <w:sz w:val="20"/>
                      <w:szCs w:val="20"/>
                    </w:rPr>
                    <w:t xml:space="preserve">Affix your recent passport-size </w:t>
                  </w:r>
                  <w:proofErr w:type="gramStart"/>
                  <w:r w:rsidRPr="00B60A07">
                    <w:rPr>
                      <w:rFonts w:ascii="Arial" w:hAnsi="Arial" w:cs="Arial"/>
                      <w:b/>
                      <w:sz w:val="20"/>
                      <w:szCs w:val="20"/>
                    </w:rPr>
                    <w:t>photograph</w:t>
                  </w:r>
                  <w:proofErr w:type="gramEnd"/>
                </w:p>
                <w:p w14:paraId="4A9D834A" w14:textId="77777777" w:rsidR="006D4C55" w:rsidRPr="00B60A07" w:rsidRDefault="006D4C55" w:rsidP="00F64AEC">
                  <w:pPr>
                    <w:spacing w:before="120" w:after="120"/>
                    <w:jc w:val="both"/>
                    <w:rPr>
                      <w:rFonts w:ascii="Arial" w:hAnsi="Arial" w:cs="Arial"/>
                      <w:b/>
                      <w:sz w:val="20"/>
                      <w:szCs w:val="20"/>
                    </w:rPr>
                  </w:pPr>
                </w:p>
                <w:p w14:paraId="17C27DE9" w14:textId="77777777" w:rsidR="006D4C55" w:rsidRPr="00B60A07" w:rsidRDefault="006D4C55" w:rsidP="00F64AEC">
                  <w:pPr>
                    <w:spacing w:before="120" w:after="120"/>
                    <w:jc w:val="both"/>
                    <w:rPr>
                      <w:rFonts w:ascii="Arial" w:hAnsi="Arial" w:cs="Arial"/>
                      <w:b/>
                      <w:sz w:val="20"/>
                      <w:szCs w:val="20"/>
                    </w:rPr>
                  </w:pPr>
                </w:p>
              </w:tc>
            </w:tr>
          </w:tbl>
          <w:p w14:paraId="0DC38274" w14:textId="77777777" w:rsidR="006D4C55" w:rsidRPr="00B60A07" w:rsidRDefault="006D4C55" w:rsidP="00F64AEC">
            <w:pPr>
              <w:spacing w:before="120" w:after="120"/>
              <w:jc w:val="both"/>
              <w:rPr>
                <w:rFonts w:ascii="Arial" w:hAnsi="Arial" w:cs="Arial"/>
                <w:b/>
                <w:sz w:val="20"/>
                <w:szCs w:val="20"/>
              </w:rPr>
            </w:pPr>
            <w:r w:rsidRPr="00B60A07">
              <w:rPr>
                <w:rFonts w:ascii="Arial" w:hAnsi="Arial" w:cs="Arial"/>
                <w:b/>
                <w:sz w:val="20"/>
                <w:szCs w:val="20"/>
              </w:rPr>
              <w:t>PROSPECTIVE CLIENT PROFILE / KYC COVERSHEET</w:t>
            </w:r>
          </w:p>
          <w:p w14:paraId="20705FA7" w14:textId="77777777" w:rsidR="006D4C55" w:rsidRPr="00B60A07" w:rsidRDefault="006D4C55" w:rsidP="00F64AEC">
            <w:pPr>
              <w:spacing w:before="120" w:after="120"/>
              <w:jc w:val="both"/>
              <w:rPr>
                <w:rFonts w:ascii="Arial" w:hAnsi="Arial" w:cs="Arial"/>
                <w:b/>
                <w:sz w:val="20"/>
                <w:szCs w:val="20"/>
              </w:rPr>
            </w:pPr>
            <w:r w:rsidRPr="00B60A07">
              <w:rPr>
                <w:rFonts w:ascii="Arial" w:hAnsi="Arial" w:cs="Arial"/>
                <w:b/>
                <w:sz w:val="20"/>
                <w:szCs w:val="20"/>
              </w:rPr>
              <w:t>For Individuals and joint/partnership accounts where no account holder is a large corporate entity.</w:t>
            </w:r>
          </w:p>
          <w:p w14:paraId="12125666" w14:textId="77777777" w:rsidR="006D4C55" w:rsidRPr="00B60A07" w:rsidRDefault="006D4C55" w:rsidP="00F64AEC">
            <w:pPr>
              <w:spacing w:before="120" w:after="120"/>
              <w:jc w:val="both"/>
              <w:rPr>
                <w:rFonts w:ascii="Arial" w:hAnsi="Arial" w:cs="Arial"/>
                <w:b/>
                <w:sz w:val="20"/>
                <w:szCs w:val="20"/>
              </w:rPr>
            </w:pPr>
          </w:p>
          <w:p w14:paraId="64893A87" w14:textId="77777777" w:rsidR="006D4C55" w:rsidRPr="00B60A07" w:rsidRDefault="006D4C55" w:rsidP="00F64AEC">
            <w:pPr>
              <w:spacing w:before="120" w:after="120"/>
              <w:jc w:val="both"/>
              <w:rPr>
                <w:rFonts w:ascii="Arial" w:hAnsi="Arial" w:cs="Arial"/>
                <w:b/>
                <w:sz w:val="20"/>
                <w:szCs w:val="20"/>
              </w:rPr>
            </w:pPr>
          </w:p>
        </w:tc>
      </w:tr>
      <w:tr w:rsidR="006D4C55" w14:paraId="3FECAF9A" w14:textId="77777777" w:rsidTr="00F64AEC">
        <w:tc>
          <w:tcPr>
            <w:tcW w:w="9245" w:type="dxa"/>
            <w:gridSpan w:val="4"/>
          </w:tcPr>
          <w:p w14:paraId="6941E9A7" w14:textId="77777777" w:rsidR="006D4C55" w:rsidRPr="00B60A07" w:rsidRDefault="006D4C55" w:rsidP="00F64AEC">
            <w:pPr>
              <w:widowControl/>
              <w:numPr>
                <w:ilvl w:val="0"/>
                <w:numId w:val="1"/>
              </w:numPr>
              <w:autoSpaceDE/>
              <w:autoSpaceDN/>
              <w:spacing w:before="120" w:after="120"/>
              <w:rPr>
                <w:rFonts w:ascii="Arial" w:hAnsi="Arial" w:cs="Arial"/>
                <w:b/>
                <w:sz w:val="20"/>
                <w:szCs w:val="20"/>
              </w:rPr>
            </w:pPr>
            <w:r w:rsidRPr="00B60A07">
              <w:rPr>
                <w:rFonts w:ascii="Arial" w:hAnsi="Arial" w:cs="Arial"/>
                <w:b/>
                <w:sz w:val="20"/>
                <w:szCs w:val="20"/>
              </w:rPr>
              <w:t>Name of Client Contact:</w:t>
            </w:r>
          </w:p>
          <w:p w14:paraId="20ADA055" w14:textId="77777777" w:rsidR="006D4C55" w:rsidRPr="00B60A07" w:rsidRDefault="006D4C55" w:rsidP="00F64AEC">
            <w:pPr>
              <w:spacing w:before="120" w:after="120"/>
              <w:rPr>
                <w:rFonts w:ascii="Arial" w:hAnsi="Arial" w:cs="Arial"/>
                <w:b/>
                <w:sz w:val="20"/>
                <w:szCs w:val="20"/>
              </w:rPr>
            </w:pPr>
            <w:r w:rsidRPr="00B60A07">
              <w:rPr>
                <w:rFonts w:ascii="Arial" w:hAnsi="Arial" w:cs="Arial"/>
                <w:b/>
                <w:sz w:val="20"/>
                <w:szCs w:val="20"/>
              </w:rPr>
              <w:br/>
              <w:t xml:space="preserve">Owner </w:t>
            </w:r>
            <w:r w:rsidRPr="00B60A07">
              <w:rPr>
                <w:rFonts w:ascii="Arial" w:hAnsi="Arial" w:cs="Arial"/>
                <w:b/>
                <w:sz w:val="20"/>
                <w:szCs w:val="20"/>
              </w:rPr>
              <w:sym w:font="Webdings" w:char="F063"/>
            </w:r>
            <w:r w:rsidRPr="00B60A07">
              <w:rPr>
                <w:rFonts w:ascii="Arial" w:hAnsi="Arial" w:cs="Arial"/>
                <w:b/>
                <w:sz w:val="20"/>
                <w:szCs w:val="20"/>
              </w:rPr>
              <w:t xml:space="preserve">                                                          Other </w:t>
            </w:r>
            <w:r w:rsidRPr="00B60A07">
              <w:rPr>
                <w:rFonts w:ascii="Arial" w:hAnsi="Arial" w:cs="Arial"/>
                <w:b/>
                <w:sz w:val="20"/>
                <w:szCs w:val="20"/>
              </w:rPr>
              <w:sym w:font="Webdings" w:char="F063"/>
            </w:r>
            <w:r w:rsidRPr="00B60A07">
              <w:rPr>
                <w:rFonts w:ascii="Arial" w:hAnsi="Arial" w:cs="Arial"/>
                <w:b/>
                <w:i/>
                <w:sz w:val="20"/>
                <w:szCs w:val="20"/>
              </w:rPr>
              <w:t xml:space="preserve"> </w:t>
            </w:r>
            <w:r w:rsidRPr="00B60A07">
              <w:rPr>
                <w:rFonts w:ascii="Arial" w:hAnsi="Arial" w:cs="Arial"/>
                <w:b/>
                <w:sz w:val="20"/>
                <w:szCs w:val="20"/>
              </w:rPr>
              <w:t>:-</w:t>
            </w:r>
            <w:r w:rsidRPr="00B60A07">
              <w:rPr>
                <w:rFonts w:ascii="Arial" w:hAnsi="Arial" w:cs="Arial"/>
                <w:b/>
                <w:i/>
                <w:sz w:val="20"/>
                <w:szCs w:val="20"/>
              </w:rPr>
              <w:br/>
            </w:r>
            <w:r w:rsidRPr="00B60A07">
              <w:rPr>
                <w:rFonts w:ascii="Arial" w:hAnsi="Arial" w:cs="Arial"/>
                <w:i/>
                <w:sz w:val="20"/>
                <w:szCs w:val="20"/>
              </w:rPr>
              <w:t>(go to 2)                                                             (fill up details below)</w:t>
            </w:r>
          </w:p>
        </w:tc>
      </w:tr>
      <w:tr w:rsidR="006D4C55" w14:paraId="0B6F569B" w14:textId="77777777" w:rsidTr="00F64AEC">
        <w:tc>
          <w:tcPr>
            <w:tcW w:w="9245" w:type="dxa"/>
            <w:gridSpan w:val="4"/>
          </w:tcPr>
          <w:p w14:paraId="76196ECC"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Mobile No:                       House/Office No:                               Fax No:</w:t>
            </w:r>
          </w:p>
          <w:p w14:paraId="48BC8FBB"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Address: </w:t>
            </w:r>
          </w:p>
          <w:p w14:paraId="04E2CA16" w14:textId="77777777" w:rsidR="006D4C55" w:rsidRPr="00B60A07" w:rsidRDefault="006D4C55" w:rsidP="00F64AEC">
            <w:pPr>
              <w:spacing w:before="120" w:after="120"/>
              <w:jc w:val="both"/>
              <w:rPr>
                <w:rFonts w:ascii="Arial" w:hAnsi="Arial" w:cs="Arial"/>
                <w:sz w:val="20"/>
                <w:szCs w:val="20"/>
              </w:rPr>
            </w:pPr>
          </w:p>
        </w:tc>
      </w:tr>
      <w:tr w:rsidR="006D4C55" w14:paraId="25E3B1F3" w14:textId="77777777" w:rsidTr="00F64AEC">
        <w:tc>
          <w:tcPr>
            <w:tcW w:w="9245" w:type="dxa"/>
            <w:gridSpan w:val="4"/>
          </w:tcPr>
          <w:p w14:paraId="495A3D05"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 xml:space="preserve">Name of Beneficial (Actual) Owner: </w:t>
            </w:r>
          </w:p>
        </w:tc>
      </w:tr>
      <w:tr w:rsidR="006D4C55" w14:paraId="557C3691" w14:textId="77777777" w:rsidTr="00F64AEC">
        <w:tc>
          <w:tcPr>
            <w:tcW w:w="9245" w:type="dxa"/>
            <w:gridSpan w:val="4"/>
          </w:tcPr>
          <w:p w14:paraId="2B2E758B"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Mobile No:                       House/Office No:                               Fax No:</w:t>
            </w:r>
          </w:p>
          <w:p w14:paraId="30602D2A"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Address: </w:t>
            </w:r>
          </w:p>
          <w:p w14:paraId="74B16BA9" w14:textId="77777777" w:rsidR="006D4C55" w:rsidRPr="00B60A07" w:rsidRDefault="006D4C55" w:rsidP="00F64AEC">
            <w:pPr>
              <w:spacing w:before="120" w:after="120"/>
              <w:jc w:val="both"/>
              <w:rPr>
                <w:rFonts w:ascii="Arial" w:hAnsi="Arial" w:cs="Arial"/>
                <w:sz w:val="20"/>
                <w:szCs w:val="20"/>
              </w:rPr>
            </w:pPr>
          </w:p>
        </w:tc>
      </w:tr>
      <w:tr w:rsidR="006D4C55" w14:paraId="376E2835" w14:textId="77777777" w:rsidTr="00F64AEC">
        <w:tc>
          <w:tcPr>
            <w:tcW w:w="9245" w:type="dxa"/>
            <w:gridSpan w:val="4"/>
          </w:tcPr>
          <w:p w14:paraId="19464267"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Introduction</w:t>
            </w:r>
          </w:p>
        </w:tc>
      </w:tr>
      <w:tr w:rsidR="006D4C55" w14:paraId="70A902B0" w14:textId="77777777" w:rsidTr="00F64AEC">
        <w:trPr>
          <w:trHeight w:val="412"/>
        </w:trPr>
        <w:tc>
          <w:tcPr>
            <w:tcW w:w="4408" w:type="dxa"/>
            <w:gridSpan w:val="3"/>
          </w:tcPr>
          <w:p w14:paraId="18095B56"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Known personally to: </w:t>
            </w:r>
          </w:p>
        </w:tc>
        <w:tc>
          <w:tcPr>
            <w:tcW w:w="4837" w:type="dxa"/>
          </w:tcPr>
          <w:p w14:paraId="3A01C32A" w14:textId="77777777" w:rsidR="006D4C55" w:rsidRPr="00B60A07" w:rsidRDefault="006D4C55" w:rsidP="00F64AEC">
            <w:pPr>
              <w:spacing w:before="120" w:after="120"/>
              <w:jc w:val="both"/>
              <w:rPr>
                <w:rFonts w:ascii="Arial" w:hAnsi="Arial" w:cs="Arial"/>
                <w:sz w:val="20"/>
                <w:szCs w:val="20"/>
              </w:rPr>
            </w:pPr>
            <w:proofErr w:type="spellStart"/>
            <w:r w:rsidRPr="00B60A07">
              <w:rPr>
                <w:rFonts w:ascii="Arial" w:hAnsi="Arial" w:cs="Arial"/>
                <w:sz w:val="20"/>
                <w:szCs w:val="20"/>
              </w:rPr>
              <w:t>Yrs</w:t>
            </w:r>
            <w:proofErr w:type="spellEnd"/>
            <w:r w:rsidRPr="00B60A07">
              <w:rPr>
                <w:rFonts w:ascii="Arial" w:hAnsi="Arial" w:cs="Arial"/>
                <w:sz w:val="20"/>
                <w:szCs w:val="20"/>
              </w:rPr>
              <w:t>/Months:</w:t>
            </w:r>
          </w:p>
        </w:tc>
      </w:tr>
      <w:tr w:rsidR="006D4C55" w14:paraId="254A01AD" w14:textId="77777777" w:rsidTr="00F64AEC">
        <w:trPr>
          <w:trHeight w:val="411"/>
        </w:trPr>
        <w:tc>
          <w:tcPr>
            <w:tcW w:w="4408" w:type="dxa"/>
            <w:gridSpan w:val="3"/>
          </w:tcPr>
          <w:p w14:paraId="1ED91160"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Referred by</w:t>
            </w:r>
          </w:p>
        </w:tc>
        <w:tc>
          <w:tcPr>
            <w:tcW w:w="4837" w:type="dxa"/>
          </w:tcPr>
          <w:p w14:paraId="087C5809"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Related to:</w:t>
            </w:r>
          </w:p>
        </w:tc>
      </w:tr>
      <w:tr w:rsidR="006D4C55" w14:paraId="3A88B305" w14:textId="77777777" w:rsidTr="00F64AEC">
        <w:trPr>
          <w:trHeight w:val="411"/>
        </w:trPr>
        <w:tc>
          <w:tcPr>
            <w:tcW w:w="4408" w:type="dxa"/>
            <w:gridSpan w:val="3"/>
          </w:tcPr>
          <w:p w14:paraId="232F0A5D"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Solicited based on a recommendation from:</w:t>
            </w:r>
          </w:p>
        </w:tc>
        <w:tc>
          <w:tcPr>
            <w:tcW w:w="4837" w:type="dxa"/>
          </w:tcPr>
          <w:p w14:paraId="5EAD5452" w14:textId="77777777" w:rsidR="006D4C55" w:rsidRPr="00B60A07" w:rsidRDefault="006D4C55" w:rsidP="00F64AEC">
            <w:pPr>
              <w:spacing w:before="120" w:after="120"/>
              <w:jc w:val="both"/>
              <w:rPr>
                <w:rFonts w:ascii="Arial" w:hAnsi="Arial" w:cs="Arial"/>
                <w:sz w:val="20"/>
                <w:szCs w:val="20"/>
              </w:rPr>
            </w:pPr>
          </w:p>
        </w:tc>
      </w:tr>
      <w:tr w:rsidR="006D4C55" w14:paraId="5ECFE6AA" w14:textId="77777777" w:rsidTr="00F64AEC">
        <w:trPr>
          <w:trHeight w:val="441"/>
        </w:trPr>
        <w:tc>
          <w:tcPr>
            <w:tcW w:w="9245" w:type="dxa"/>
            <w:gridSpan w:val="4"/>
            <w:vAlign w:val="center"/>
          </w:tcPr>
          <w:p w14:paraId="29488981"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 xml:space="preserve">Bank Account details </w:t>
            </w:r>
          </w:p>
        </w:tc>
      </w:tr>
      <w:tr w:rsidR="006D4C55" w14:paraId="361F1AD6" w14:textId="77777777" w:rsidTr="00F64AEC">
        <w:trPr>
          <w:trHeight w:val="412"/>
        </w:trPr>
        <w:tc>
          <w:tcPr>
            <w:tcW w:w="4408" w:type="dxa"/>
            <w:gridSpan w:val="3"/>
            <w:vAlign w:val="center"/>
          </w:tcPr>
          <w:p w14:paraId="68D0E890"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Bank Name: </w:t>
            </w:r>
          </w:p>
        </w:tc>
        <w:tc>
          <w:tcPr>
            <w:tcW w:w="4837" w:type="dxa"/>
            <w:vAlign w:val="center"/>
          </w:tcPr>
          <w:p w14:paraId="3176D03A"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Branch: </w:t>
            </w:r>
          </w:p>
        </w:tc>
      </w:tr>
      <w:tr w:rsidR="006D4C55" w14:paraId="488D79F3" w14:textId="77777777" w:rsidTr="00F64AEC">
        <w:trPr>
          <w:trHeight w:val="411"/>
        </w:trPr>
        <w:tc>
          <w:tcPr>
            <w:tcW w:w="4408" w:type="dxa"/>
            <w:gridSpan w:val="3"/>
            <w:vAlign w:val="center"/>
          </w:tcPr>
          <w:p w14:paraId="62554E72"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Date since (DDMMYY) ___/ __ / ____ </w:t>
            </w:r>
          </w:p>
        </w:tc>
        <w:tc>
          <w:tcPr>
            <w:tcW w:w="4837" w:type="dxa"/>
            <w:vAlign w:val="center"/>
          </w:tcPr>
          <w:p w14:paraId="7DAF48EC"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A/c No.: </w:t>
            </w:r>
          </w:p>
        </w:tc>
      </w:tr>
      <w:tr w:rsidR="006D4C55" w14:paraId="7AE597AC" w14:textId="77777777" w:rsidTr="00F64AEC">
        <w:trPr>
          <w:trHeight w:val="441"/>
        </w:trPr>
        <w:tc>
          <w:tcPr>
            <w:tcW w:w="9245" w:type="dxa"/>
            <w:gridSpan w:val="4"/>
            <w:vAlign w:val="center"/>
          </w:tcPr>
          <w:p w14:paraId="768C2EA0"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 xml:space="preserve">Account Type </w:t>
            </w:r>
            <w:r w:rsidRPr="00B60A07">
              <w:rPr>
                <w:rFonts w:ascii="Arial" w:hAnsi="Arial" w:cs="Arial"/>
                <w:i/>
                <w:sz w:val="20"/>
                <w:szCs w:val="20"/>
              </w:rPr>
              <w:t>(Tick suitable)</w:t>
            </w:r>
          </w:p>
        </w:tc>
      </w:tr>
      <w:tr w:rsidR="006D4C55" w14:paraId="1323EE30" w14:textId="77777777" w:rsidTr="00F64AEC">
        <w:trPr>
          <w:trHeight w:val="372"/>
        </w:trPr>
        <w:tc>
          <w:tcPr>
            <w:tcW w:w="4408" w:type="dxa"/>
            <w:gridSpan w:val="3"/>
            <w:vAlign w:val="center"/>
          </w:tcPr>
          <w:p w14:paraId="54F8A2E2"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Individual </w:t>
            </w:r>
            <w:r w:rsidRPr="00B60A07">
              <w:rPr>
                <w:rFonts w:ascii="Arial" w:hAnsi="Arial" w:cs="Arial"/>
                <w:b/>
                <w:sz w:val="20"/>
                <w:szCs w:val="20"/>
              </w:rPr>
              <w:sym w:font="Webdings" w:char="F063"/>
            </w:r>
            <w:r w:rsidRPr="00B60A07">
              <w:rPr>
                <w:rFonts w:ascii="Arial" w:hAnsi="Arial" w:cs="Arial"/>
                <w:b/>
                <w:sz w:val="20"/>
                <w:szCs w:val="20"/>
              </w:rPr>
              <w:t xml:space="preserve"> </w:t>
            </w:r>
          </w:p>
        </w:tc>
        <w:tc>
          <w:tcPr>
            <w:tcW w:w="4837" w:type="dxa"/>
            <w:vAlign w:val="center"/>
          </w:tcPr>
          <w:p w14:paraId="618DAC9D"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Joint / Partnership </w:t>
            </w:r>
            <w:r w:rsidRPr="00B60A07">
              <w:rPr>
                <w:rFonts w:ascii="Arial" w:hAnsi="Arial" w:cs="Arial"/>
                <w:b/>
                <w:sz w:val="20"/>
                <w:szCs w:val="20"/>
              </w:rPr>
              <w:sym w:font="Webdings" w:char="F063"/>
            </w:r>
          </w:p>
        </w:tc>
      </w:tr>
      <w:tr w:rsidR="006D4C55" w14:paraId="03B7E57F" w14:textId="77777777" w:rsidTr="00F64AEC">
        <w:trPr>
          <w:trHeight w:val="441"/>
        </w:trPr>
        <w:tc>
          <w:tcPr>
            <w:tcW w:w="9245" w:type="dxa"/>
            <w:gridSpan w:val="4"/>
            <w:vAlign w:val="center"/>
          </w:tcPr>
          <w:p w14:paraId="6475512C"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lastRenderedPageBreak/>
              <w:t xml:space="preserve">Profile </w:t>
            </w:r>
            <w:r w:rsidRPr="00B60A07">
              <w:rPr>
                <w:rFonts w:ascii="Arial" w:hAnsi="Arial" w:cs="Arial"/>
                <w:sz w:val="20"/>
                <w:szCs w:val="20"/>
              </w:rPr>
              <w:t>(Tick relevant boxes)</w:t>
            </w:r>
          </w:p>
        </w:tc>
      </w:tr>
      <w:tr w:rsidR="006D4C55" w14:paraId="404A4FC5" w14:textId="77777777" w:rsidTr="00F64AEC">
        <w:trPr>
          <w:trHeight w:val="422"/>
        </w:trPr>
        <w:tc>
          <w:tcPr>
            <w:tcW w:w="4408" w:type="dxa"/>
            <w:gridSpan w:val="3"/>
            <w:vAlign w:val="center"/>
          </w:tcPr>
          <w:p w14:paraId="40EBEAD0"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Short/Long-term investment </w:t>
            </w:r>
            <w:r w:rsidRPr="00B60A07">
              <w:rPr>
                <w:rFonts w:ascii="Arial" w:hAnsi="Arial" w:cs="Arial"/>
                <w:b/>
                <w:sz w:val="20"/>
                <w:szCs w:val="20"/>
              </w:rPr>
              <w:sym w:font="Webdings" w:char="F063"/>
            </w:r>
            <w:r w:rsidRPr="00B60A07">
              <w:rPr>
                <w:rFonts w:ascii="Arial" w:hAnsi="Arial" w:cs="Arial"/>
                <w:sz w:val="20"/>
                <w:szCs w:val="20"/>
              </w:rPr>
              <w:t xml:space="preserve"> </w:t>
            </w:r>
          </w:p>
        </w:tc>
        <w:tc>
          <w:tcPr>
            <w:tcW w:w="4837" w:type="dxa"/>
            <w:vAlign w:val="center"/>
          </w:tcPr>
          <w:p w14:paraId="359C17D0"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Pricing/Delivery </w:t>
            </w:r>
            <w:r w:rsidRPr="00B60A07">
              <w:rPr>
                <w:rFonts w:ascii="Arial" w:hAnsi="Arial" w:cs="Arial"/>
                <w:b/>
                <w:sz w:val="20"/>
                <w:szCs w:val="20"/>
              </w:rPr>
              <w:sym w:font="Webdings" w:char="F063"/>
            </w:r>
          </w:p>
        </w:tc>
      </w:tr>
      <w:tr w:rsidR="006D4C55" w14:paraId="1FA908AD" w14:textId="77777777" w:rsidTr="00F64AEC">
        <w:trPr>
          <w:trHeight w:val="422"/>
        </w:trPr>
        <w:tc>
          <w:tcPr>
            <w:tcW w:w="4408" w:type="dxa"/>
            <w:gridSpan w:val="3"/>
            <w:vAlign w:val="center"/>
          </w:tcPr>
          <w:p w14:paraId="7DE2FDCC"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Hedging </w:t>
            </w:r>
            <w:r w:rsidRPr="00B60A07">
              <w:rPr>
                <w:rFonts w:ascii="Arial" w:hAnsi="Arial" w:cs="Arial"/>
                <w:b/>
                <w:sz w:val="20"/>
                <w:szCs w:val="20"/>
              </w:rPr>
              <w:sym w:font="Webdings" w:char="F063"/>
            </w:r>
          </w:p>
        </w:tc>
        <w:tc>
          <w:tcPr>
            <w:tcW w:w="4837" w:type="dxa"/>
            <w:vAlign w:val="center"/>
          </w:tcPr>
          <w:p w14:paraId="082F7505"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Arbitrage </w:t>
            </w:r>
            <w:r w:rsidRPr="00B60A07">
              <w:rPr>
                <w:rFonts w:ascii="Arial" w:hAnsi="Arial" w:cs="Arial"/>
                <w:b/>
                <w:sz w:val="20"/>
                <w:szCs w:val="20"/>
              </w:rPr>
              <w:sym w:font="Webdings" w:char="F063"/>
            </w:r>
          </w:p>
        </w:tc>
      </w:tr>
      <w:tr w:rsidR="006D4C55" w14:paraId="523AD037" w14:textId="77777777" w:rsidTr="00F64AEC">
        <w:trPr>
          <w:trHeight w:val="422"/>
        </w:trPr>
        <w:tc>
          <w:tcPr>
            <w:tcW w:w="4408" w:type="dxa"/>
            <w:gridSpan w:val="3"/>
            <w:vAlign w:val="center"/>
          </w:tcPr>
          <w:p w14:paraId="32BE8FBE"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Other </w:t>
            </w:r>
            <w:r w:rsidRPr="00B60A07">
              <w:rPr>
                <w:rFonts w:ascii="Arial" w:hAnsi="Arial" w:cs="Arial"/>
                <w:b/>
                <w:sz w:val="20"/>
                <w:szCs w:val="20"/>
              </w:rPr>
              <w:sym w:font="Webdings" w:char="F063"/>
            </w:r>
            <w:r w:rsidRPr="00B60A07">
              <w:rPr>
                <w:rFonts w:ascii="Arial" w:hAnsi="Arial" w:cs="Arial"/>
                <w:sz w:val="20"/>
                <w:szCs w:val="20"/>
              </w:rPr>
              <w:t xml:space="preserve"> </w:t>
            </w:r>
            <w:r w:rsidRPr="00B60A07">
              <w:rPr>
                <w:rFonts w:ascii="Arial" w:hAnsi="Arial" w:cs="Arial"/>
                <w:sz w:val="20"/>
                <w:szCs w:val="20"/>
              </w:rPr>
              <w:br/>
            </w:r>
            <w:r w:rsidRPr="00B60A07">
              <w:rPr>
                <w:rFonts w:ascii="Arial" w:hAnsi="Arial" w:cs="Arial"/>
                <w:i/>
                <w:sz w:val="20"/>
                <w:szCs w:val="20"/>
              </w:rPr>
              <w:t>(please describe)</w:t>
            </w:r>
          </w:p>
        </w:tc>
        <w:tc>
          <w:tcPr>
            <w:tcW w:w="4837" w:type="dxa"/>
            <w:vAlign w:val="center"/>
          </w:tcPr>
          <w:p w14:paraId="539D3D05" w14:textId="77777777" w:rsidR="006D4C55" w:rsidRPr="00B60A07" w:rsidRDefault="006D4C55" w:rsidP="00F64AEC">
            <w:pPr>
              <w:spacing w:before="120" w:after="120"/>
              <w:jc w:val="both"/>
              <w:rPr>
                <w:rFonts w:ascii="Arial" w:hAnsi="Arial" w:cs="Arial"/>
                <w:sz w:val="20"/>
                <w:szCs w:val="20"/>
              </w:rPr>
            </w:pPr>
          </w:p>
        </w:tc>
      </w:tr>
      <w:tr w:rsidR="006D4C55" w14:paraId="42CE48FE" w14:textId="77777777" w:rsidTr="00F64AEC">
        <w:trPr>
          <w:trHeight w:val="441"/>
        </w:trPr>
        <w:tc>
          <w:tcPr>
            <w:tcW w:w="9245" w:type="dxa"/>
            <w:gridSpan w:val="4"/>
            <w:vAlign w:val="center"/>
          </w:tcPr>
          <w:p w14:paraId="3552C14C"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Profession</w:t>
            </w:r>
          </w:p>
        </w:tc>
      </w:tr>
      <w:tr w:rsidR="006D4C55" w14:paraId="7F5717A4" w14:textId="77777777" w:rsidTr="00F64AEC">
        <w:trPr>
          <w:trHeight w:val="608"/>
        </w:trPr>
        <w:tc>
          <w:tcPr>
            <w:tcW w:w="9245" w:type="dxa"/>
            <w:gridSpan w:val="4"/>
            <w:vAlign w:val="center"/>
          </w:tcPr>
          <w:p w14:paraId="7ED2FD94"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Business Name:</w:t>
            </w:r>
          </w:p>
        </w:tc>
      </w:tr>
      <w:tr w:rsidR="006D4C55" w14:paraId="08EC2025" w14:textId="77777777" w:rsidTr="00F64AEC">
        <w:trPr>
          <w:trHeight w:val="606"/>
        </w:trPr>
        <w:tc>
          <w:tcPr>
            <w:tcW w:w="4408" w:type="dxa"/>
            <w:gridSpan w:val="3"/>
            <w:vAlign w:val="center"/>
          </w:tcPr>
          <w:p w14:paraId="4B32D89A"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Proprietor </w:t>
            </w:r>
            <w:r w:rsidRPr="00B60A07">
              <w:rPr>
                <w:rFonts w:ascii="Arial" w:hAnsi="Arial" w:cs="Arial"/>
                <w:b/>
                <w:sz w:val="20"/>
                <w:szCs w:val="20"/>
              </w:rPr>
              <w:sym w:font="Webdings" w:char="F063"/>
            </w:r>
            <w:r w:rsidRPr="00B60A07">
              <w:rPr>
                <w:rFonts w:ascii="Arial" w:hAnsi="Arial" w:cs="Arial"/>
                <w:sz w:val="20"/>
                <w:szCs w:val="20"/>
              </w:rPr>
              <w:t xml:space="preserve"> </w:t>
            </w:r>
          </w:p>
        </w:tc>
        <w:tc>
          <w:tcPr>
            <w:tcW w:w="4837" w:type="dxa"/>
            <w:vAlign w:val="center"/>
          </w:tcPr>
          <w:p w14:paraId="78AC66AE"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Employee </w:t>
            </w:r>
            <w:r w:rsidRPr="00B60A07">
              <w:rPr>
                <w:rFonts w:ascii="Arial" w:hAnsi="Arial" w:cs="Arial"/>
                <w:b/>
                <w:sz w:val="20"/>
                <w:szCs w:val="20"/>
              </w:rPr>
              <w:sym w:font="Webdings" w:char="F063"/>
            </w:r>
            <w:r w:rsidRPr="00B60A07">
              <w:rPr>
                <w:rFonts w:ascii="Arial" w:hAnsi="Arial" w:cs="Arial"/>
                <w:sz w:val="20"/>
                <w:szCs w:val="20"/>
              </w:rPr>
              <w:t xml:space="preserve"> </w:t>
            </w:r>
          </w:p>
        </w:tc>
      </w:tr>
      <w:tr w:rsidR="006D4C55" w14:paraId="23BE3302" w14:textId="77777777" w:rsidTr="00F64AEC">
        <w:trPr>
          <w:trHeight w:val="606"/>
        </w:trPr>
        <w:tc>
          <w:tcPr>
            <w:tcW w:w="4408" w:type="dxa"/>
            <w:gridSpan w:val="3"/>
            <w:vAlign w:val="center"/>
          </w:tcPr>
          <w:p w14:paraId="6599D387"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Spouse’s Name: </w:t>
            </w:r>
          </w:p>
        </w:tc>
        <w:tc>
          <w:tcPr>
            <w:tcW w:w="4837" w:type="dxa"/>
            <w:vAlign w:val="center"/>
          </w:tcPr>
          <w:p w14:paraId="5954C2B3"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Profession: </w:t>
            </w:r>
          </w:p>
        </w:tc>
      </w:tr>
      <w:tr w:rsidR="006D4C55" w14:paraId="6703F977" w14:textId="77777777" w:rsidTr="00F64AEC">
        <w:trPr>
          <w:trHeight w:val="441"/>
        </w:trPr>
        <w:tc>
          <w:tcPr>
            <w:tcW w:w="9245" w:type="dxa"/>
            <w:gridSpan w:val="4"/>
            <w:vAlign w:val="center"/>
          </w:tcPr>
          <w:p w14:paraId="52B78F5E"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Financial Information</w:t>
            </w:r>
          </w:p>
        </w:tc>
      </w:tr>
      <w:tr w:rsidR="006D4C55" w14:paraId="1CBDA5B8" w14:textId="77777777" w:rsidTr="00F64AEC">
        <w:trPr>
          <w:trHeight w:val="399"/>
        </w:trPr>
        <w:tc>
          <w:tcPr>
            <w:tcW w:w="9245" w:type="dxa"/>
            <w:gridSpan w:val="4"/>
            <w:vAlign w:val="center"/>
          </w:tcPr>
          <w:p w14:paraId="1E862EC9"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Estimated total Net worth: </w:t>
            </w:r>
          </w:p>
        </w:tc>
      </w:tr>
      <w:tr w:rsidR="006D4C55" w14:paraId="2570CCF3" w14:textId="77777777" w:rsidTr="00F64AEC">
        <w:trPr>
          <w:trHeight w:val="398"/>
        </w:trPr>
        <w:tc>
          <w:tcPr>
            <w:tcW w:w="9245" w:type="dxa"/>
            <w:gridSpan w:val="4"/>
            <w:vAlign w:val="center"/>
          </w:tcPr>
          <w:p w14:paraId="328B4F5F"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Source of wealth: </w:t>
            </w:r>
          </w:p>
        </w:tc>
      </w:tr>
      <w:tr w:rsidR="006D4C55" w14:paraId="2963F14B" w14:textId="77777777" w:rsidTr="00F64AEC">
        <w:trPr>
          <w:trHeight w:val="398"/>
        </w:trPr>
        <w:tc>
          <w:tcPr>
            <w:tcW w:w="9245" w:type="dxa"/>
            <w:gridSpan w:val="4"/>
            <w:vAlign w:val="center"/>
          </w:tcPr>
          <w:p w14:paraId="73734D28"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Origin of assets deposited into </w:t>
            </w:r>
            <w:proofErr w:type="gramStart"/>
            <w:r w:rsidRPr="00B60A07">
              <w:rPr>
                <w:rFonts w:ascii="Arial" w:hAnsi="Arial" w:cs="Arial"/>
                <w:sz w:val="20"/>
                <w:szCs w:val="20"/>
              </w:rPr>
              <w:t>account::</w:t>
            </w:r>
            <w:proofErr w:type="gramEnd"/>
            <w:r w:rsidRPr="00B60A07">
              <w:rPr>
                <w:rFonts w:ascii="Arial" w:hAnsi="Arial" w:cs="Arial"/>
                <w:sz w:val="20"/>
                <w:szCs w:val="20"/>
              </w:rPr>
              <w:t xml:space="preserve"> </w:t>
            </w:r>
          </w:p>
        </w:tc>
      </w:tr>
      <w:tr w:rsidR="006D4C55" w14:paraId="18D728C2" w14:textId="77777777" w:rsidTr="00F64AEC">
        <w:trPr>
          <w:trHeight w:val="398"/>
        </w:trPr>
        <w:tc>
          <w:tcPr>
            <w:tcW w:w="9245" w:type="dxa"/>
            <w:gridSpan w:val="4"/>
            <w:vAlign w:val="center"/>
          </w:tcPr>
          <w:p w14:paraId="7A2C842A"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Source of information: </w:t>
            </w:r>
          </w:p>
        </w:tc>
      </w:tr>
      <w:tr w:rsidR="006D4C55" w14:paraId="626229A6" w14:textId="77777777" w:rsidTr="00F64AEC">
        <w:trPr>
          <w:trHeight w:val="398"/>
        </w:trPr>
        <w:tc>
          <w:tcPr>
            <w:tcW w:w="9245" w:type="dxa"/>
            <w:gridSpan w:val="4"/>
            <w:vAlign w:val="center"/>
          </w:tcPr>
          <w:p w14:paraId="11436ABA"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Estimated Annual Income: </w:t>
            </w:r>
          </w:p>
        </w:tc>
      </w:tr>
      <w:tr w:rsidR="006D4C55" w14:paraId="63F8AF3A" w14:textId="77777777" w:rsidTr="00F64AEC">
        <w:trPr>
          <w:trHeight w:val="398"/>
        </w:trPr>
        <w:tc>
          <w:tcPr>
            <w:tcW w:w="9245" w:type="dxa"/>
            <w:gridSpan w:val="4"/>
            <w:vAlign w:val="center"/>
          </w:tcPr>
          <w:p w14:paraId="6AE4BB77"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Total family and/or joint/partnership income (from all sources): </w:t>
            </w:r>
          </w:p>
        </w:tc>
      </w:tr>
      <w:tr w:rsidR="006D4C55" w14:paraId="4F26ABF8" w14:textId="77777777" w:rsidTr="00F64AEC">
        <w:trPr>
          <w:trHeight w:val="441"/>
        </w:trPr>
        <w:tc>
          <w:tcPr>
            <w:tcW w:w="9245" w:type="dxa"/>
            <w:gridSpan w:val="4"/>
            <w:vAlign w:val="center"/>
          </w:tcPr>
          <w:p w14:paraId="56672C98"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Estimated Daily Transactions</w:t>
            </w:r>
          </w:p>
        </w:tc>
      </w:tr>
      <w:tr w:rsidR="006D4C55" w14:paraId="44515D3E" w14:textId="77777777" w:rsidTr="00F64AEC">
        <w:trPr>
          <w:trHeight w:val="293"/>
        </w:trPr>
        <w:tc>
          <w:tcPr>
            <w:tcW w:w="4408" w:type="dxa"/>
            <w:gridSpan w:val="3"/>
            <w:vAlign w:val="center"/>
          </w:tcPr>
          <w:p w14:paraId="19A02063"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6 contracts or less </w:t>
            </w:r>
            <w:r w:rsidRPr="00B60A07">
              <w:rPr>
                <w:rFonts w:ascii="Arial" w:hAnsi="Arial" w:cs="Arial"/>
                <w:sz w:val="20"/>
                <w:szCs w:val="20"/>
              </w:rPr>
              <w:sym w:font="Webdings" w:char="F063"/>
            </w:r>
            <w:r w:rsidRPr="00B60A07">
              <w:rPr>
                <w:rFonts w:ascii="Arial" w:hAnsi="Arial" w:cs="Arial"/>
                <w:sz w:val="20"/>
                <w:szCs w:val="20"/>
              </w:rPr>
              <w:t xml:space="preserve"> </w:t>
            </w:r>
          </w:p>
        </w:tc>
        <w:tc>
          <w:tcPr>
            <w:tcW w:w="4837" w:type="dxa"/>
            <w:vAlign w:val="center"/>
          </w:tcPr>
          <w:p w14:paraId="2F0740E5"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7 – 20 </w:t>
            </w:r>
            <w:r w:rsidRPr="00B60A07">
              <w:rPr>
                <w:rFonts w:ascii="Arial" w:hAnsi="Arial" w:cs="Arial"/>
                <w:sz w:val="20"/>
                <w:szCs w:val="20"/>
              </w:rPr>
              <w:sym w:font="Webdings" w:char="F063"/>
            </w:r>
          </w:p>
        </w:tc>
      </w:tr>
      <w:tr w:rsidR="006D4C55" w14:paraId="0020ED74" w14:textId="77777777" w:rsidTr="00F64AEC">
        <w:trPr>
          <w:trHeight w:val="292"/>
        </w:trPr>
        <w:tc>
          <w:tcPr>
            <w:tcW w:w="4408" w:type="dxa"/>
            <w:gridSpan w:val="3"/>
            <w:vAlign w:val="center"/>
          </w:tcPr>
          <w:p w14:paraId="0072FB61"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21 – 50 </w:t>
            </w:r>
            <w:r w:rsidRPr="00B60A07">
              <w:rPr>
                <w:rFonts w:ascii="Arial" w:hAnsi="Arial" w:cs="Arial"/>
                <w:sz w:val="20"/>
                <w:szCs w:val="20"/>
              </w:rPr>
              <w:sym w:font="Webdings" w:char="F063"/>
            </w:r>
          </w:p>
        </w:tc>
        <w:tc>
          <w:tcPr>
            <w:tcW w:w="4837" w:type="dxa"/>
            <w:vAlign w:val="center"/>
          </w:tcPr>
          <w:p w14:paraId="56226246" w14:textId="77777777" w:rsidR="006D4C55" w:rsidRPr="00B60A07" w:rsidRDefault="006D4C55" w:rsidP="00F64AEC">
            <w:pPr>
              <w:spacing w:before="120" w:after="120"/>
              <w:jc w:val="right"/>
              <w:rPr>
                <w:rFonts w:ascii="Arial" w:hAnsi="Arial" w:cs="Arial"/>
                <w:sz w:val="20"/>
                <w:szCs w:val="20"/>
              </w:rPr>
            </w:pPr>
            <w:r w:rsidRPr="00B60A07">
              <w:rPr>
                <w:rFonts w:ascii="Arial" w:hAnsi="Arial" w:cs="Arial"/>
                <w:sz w:val="20"/>
                <w:szCs w:val="20"/>
              </w:rPr>
              <w:t xml:space="preserve">more than 50 </w:t>
            </w:r>
            <w:r w:rsidRPr="00B60A07">
              <w:rPr>
                <w:rFonts w:ascii="Arial" w:hAnsi="Arial" w:cs="Arial"/>
                <w:sz w:val="20"/>
                <w:szCs w:val="20"/>
              </w:rPr>
              <w:sym w:font="Webdings" w:char="F063"/>
            </w:r>
          </w:p>
        </w:tc>
      </w:tr>
      <w:tr w:rsidR="006D4C55" w14:paraId="6B103741" w14:textId="77777777" w:rsidTr="00F64AEC">
        <w:trPr>
          <w:trHeight w:val="577"/>
        </w:trPr>
        <w:tc>
          <w:tcPr>
            <w:tcW w:w="9245" w:type="dxa"/>
            <w:gridSpan w:val="4"/>
            <w:vAlign w:val="center"/>
          </w:tcPr>
          <w:p w14:paraId="0A4227CD"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Other information (</w:t>
            </w:r>
            <w:proofErr w:type="gramStart"/>
            <w:r w:rsidRPr="00B60A07">
              <w:rPr>
                <w:rFonts w:ascii="Arial" w:hAnsi="Arial" w:cs="Arial"/>
                <w:sz w:val="20"/>
                <w:szCs w:val="20"/>
              </w:rPr>
              <w:t>i.e.</w:t>
            </w:r>
            <w:proofErr w:type="gramEnd"/>
            <w:r w:rsidRPr="00B60A07">
              <w:rPr>
                <w:rFonts w:ascii="Arial" w:hAnsi="Arial" w:cs="Arial"/>
                <w:sz w:val="20"/>
                <w:szCs w:val="20"/>
              </w:rPr>
              <w:t xml:space="preserve"> projected future turnover):</w:t>
            </w:r>
          </w:p>
          <w:p w14:paraId="26FDA0D8" w14:textId="77777777" w:rsidR="006D4C55" w:rsidRPr="00B60A07" w:rsidRDefault="006D4C55" w:rsidP="00F64AEC">
            <w:pPr>
              <w:spacing w:before="120" w:after="120"/>
              <w:jc w:val="both"/>
              <w:rPr>
                <w:rFonts w:ascii="Arial" w:hAnsi="Arial" w:cs="Arial"/>
                <w:sz w:val="20"/>
                <w:szCs w:val="20"/>
              </w:rPr>
            </w:pPr>
          </w:p>
        </w:tc>
      </w:tr>
      <w:tr w:rsidR="006D4C55" w14:paraId="3E8436DF" w14:textId="77777777" w:rsidTr="00F64AEC">
        <w:trPr>
          <w:trHeight w:val="441"/>
        </w:trPr>
        <w:tc>
          <w:tcPr>
            <w:tcW w:w="9245" w:type="dxa"/>
            <w:gridSpan w:val="4"/>
            <w:vAlign w:val="center"/>
          </w:tcPr>
          <w:p w14:paraId="68249D6D" w14:textId="77777777" w:rsidR="006D4C55" w:rsidRPr="00B60A07" w:rsidRDefault="006D4C55" w:rsidP="00F64AEC">
            <w:pPr>
              <w:widowControl/>
              <w:numPr>
                <w:ilvl w:val="0"/>
                <w:numId w:val="1"/>
              </w:numPr>
              <w:autoSpaceDE/>
              <w:autoSpaceDN/>
              <w:spacing w:before="120" w:after="120"/>
              <w:jc w:val="both"/>
              <w:rPr>
                <w:rFonts w:ascii="Arial" w:hAnsi="Arial" w:cs="Arial"/>
                <w:b/>
                <w:sz w:val="20"/>
                <w:szCs w:val="20"/>
              </w:rPr>
            </w:pPr>
            <w:r w:rsidRPr="00B60A07">
              <w:rPr>
                <w:rFonts w:ascii="Arial" w:hAnsi="Arial" w:cs="Arial"/>
                <w:b/>
                <w:sz w:val="20"/>
                <w:szCs w:val="20"/>
              </w:rPr>
              <w:t>Is the client account holder a politically exposed* person?</w:t>
            </w:r>
          </w:p>
          <w:p w14:paraId="5FB85AE7" w14:textId="77777777" w:rsidR="006D4C55" w:rsidRPr="00B60A07" w:rsidRDefault="006D4C55" w:rsidP="00F64AEC">
            <w:pPr>
              <w:spacing w:before="120" w:after="120"/>
              <w:ind w:left="360"/>
              <w:jc w:val="both"/>
              <w:rPr>
                <w:rFonts w:ascii="Arial" w:hAnsi="Arial" w:cs="Arial"/>
                <w:b/>
                <w:sz w:val="20"/>
                <w:szCs w:val="20"/>
              </w:rPr>
            </w:pPr>
            <w:r w:rsidRPr="00B60A07">
              <w:rPr>
                <w:rFonts w:ascii="Arial" w:hAnsi="Arial" w:cs="Arial"/>
                <w:sz w:val="20"/>
                <w:szCs w:val="20"/>
              </w:rPr>
              <w:t>*{</w:t>
            </w:r>
            <w:proofErr w:type="gramStart"/>
            <w:r w:rsidRPr="00B60A07">
              <w:rPr>
                <w:rFonts w:ascii="Arial" w:hAnsi="Arial" w:cs="Arial"/>
                <w:sz w:val="20"/>
                <w:szCs w:val="20"/>
              </w:rPr>
              <w:t>i.e.</w:t>
            </w:r>
            <w:proofErr w:type="gramEnd"/>
            <w:r w:rsidRPr="00B60A07">
              <w:rPr>
                <w:rFonts w:ascii="Arial" w:hAnsi="Arial" w:cs="Arial"/>
                <w:sz w:val="20"/>
                <w:szCs w:val="20"/>
              </w:rPr>
              <w:t xml:space="preserve"> are/were they – a senior military, government or political official of any country? A senior executive of a state-owned corporation, or an immediate family member or close associate of such a person?}</w:t>
            </w:r>
          </w:p>
        </w:tc>
      </w:tr>
      <w:tr w:rsidR="006D4C55" w14:paraId="524DF30F" w14:textId="77777777" w:rsidTr="00F64AEC">
        <w:trPr>
          <w:trHeight w:val="443"/>
        </w:trPr>
        <w:tc>
          <w:tcPr>
            <w:tcW w:w="9245" w:type="dxa"/>
            <w:gridSpan w:val="4"/>
            <w:vAlign w:val="center"/>
          </w:tcPr>
          <w:p w14:paraId="7139D284"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 xml:space="preserve">Yes </w:t>
            </w:r>
            <w:r w:rsidRPr="00B60A07">
              <w:rPr>
                <w:rFonts w:ascii="Arial" w:hAnsi="Arial" w:cs="Arial"/>
                <w:sz w:val="20"/>
                <w:szCs w:val="20"/>
              </w:rPr>
              <w:sym w:font="Webdings" w:char="F063"/>
            </w:r>
            <w:r w:rsidRPr="00B60A07">
              <w:rPr>
                <w:rFonts w:ascii="Arial" w:hAnsi="Arial" w:cs="Arial"/>
                <w:sz w:val="20"/>
                <w:szCs w:val="20"/>
              </w:rPr>
              <w:t xml:space="preserve">                                         No </w:t>
            </w:r>
            <w:r w:rsidRPr="00B60A07">
              <w:rPr>
                <w:rFonts w:ascii="Arial" w:hAnsi="Arial" w:cs="Arial"/>
                <w:sz w:val="20"/>
                <w:szCs w:val="20"/>
              </w:rPr>
              <w:sym w:font="Webdings" w:char="F063"/>
            </w:r>
            <w:r w:rsidRPr="00B60A07">
              <w:rPr>
                <w:rFonts w:ascii="Arial" w:hAnsi="Arial" w:cs="Arial"/>
                <w:sz w:val="20"/>
                <w:szCs w:val="20"/>
              </w:rPr>
              <w:t xml:space="preserve">                                                         Not Sure </w:t>
            </w:r>
            <w:r w:rsidRPr="00B60A07">
              <w:rPr>
                <w:rFonts w:ascii="Arial" w:hAnsi="Arial" w:cs="Arial"/>
                <w:sz w:val="20"/>
                <w:szCs w:val="20"/>
              </w:rPr>
              <w:sym w:font="Webdings" w:char="F063"/>
            </w:r>
          </w:p>
        </w:tc>
      </w:tr>
      <w:tr w:rsidR="006D4C55" w14:paraId="283AADA8" w14:textId="77777777" w:rsidTr="00F64AEC">
        <w:trPr>
          <w:trHeight w:val="443"/>
        </w:trPr>
        <w:tc>
          <w:tcPr>
            <w:tcW w:w="9245" w:type="dxa"/>
            <w:gridSpan w:val="4"/>
            <w:vAlign w:val="center"/>
          </w:tcPr>
          <w:p w14:paraId="13726FE0"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If ‘YES’ or ‘NOT SURE’ please provide below any known details</w:t>
            </w:r>
          </w:p>
        </w:tc>
      </w:tr>
      <w:tr w:rsidR="006D4C55" w14:paraId="3116DF6A" w14:textId="77777777" w:rsidTr="00F64AEC">
        <w:trPr>
          <w:trHeight w:val="441"/>
        </w:trPr>
        <w:tc>
          <w:tcPr>
            <w:tcW w:w="9245" w:type="dxa"/>
            <w:gridSpan w:val="4"/>
            <w:vAlign w:val="center"/>
          </w:tcPr>
          <w:p w14:paraId="6E24D23B" w14:textId="77777777" w:rsidR="006D4C55" w:rsidRPr="00B60A07" w:rsidRDefault="006D4C55" w:rsidP="00F64AEC">
            <w:pPr>
              <w:spacing w:before="120" w:after="120"/>
              <w:jc w:val="both"/>
              <w:rPr>
                <w:rFonts w:ascii="Arial" w:hAnsi="Arial" w:cs="Arial"/>
                <w:b/>
                <w:sz w:val="20"/>
                <w:szCs w:val="20"/>
              </w:rPr>
            </w:pPr>
            <w:r w:rsidRPr="00B60A07">
              <w:rPr>
                <w:rFonts w:ascii="Arial" w:hAnsi="Arial" w:cs="Arial"/>
                <w:b/>
                <w:sz w:val="20"/>
                <w:szCs w:val="20"/>
              </w:rPr>
              <w:lastRenderedPageBreak/>
              <w:t>Addition Information/Continuation 1 -10</w:t>
            </w:r>
          </w:p>
          <w:p w14:paraId="15A21739" w14:textId="77777777" w:rsidR="006D4C55" w:rsidRPr="00B60A07" w:rsidRDefault="006D4C55" w:rsidP="00F64AEC">
            <w:pPr>
              <w:spacing w:before="120" w:after="120"/>
              <w:jc w:val="both"/>
              <w:rPr>
                <w:rFonts w:ascii="Arial" w:hAnsi="Arial" w:cs="Arial"/>
                <w:b/>
                <w:sz w:val="20"/>
                <w:szCs w:val="20"/>
              </w:rPr>
            </w:pPr>
          </w:p>
          <w:p w14:paraId="0661ADDE" w14:textId="77777777" w:rsidR="006D4C55" w:rsidRPr="00B60A07" w:rsidRDefault="006D4C55" w:rsidP="00F64AEC">
            <w:pPr>
              <w:spacing w:before="120" w:after="120"/>
              <w:jc w:val="both"/>
              <w:rPr>
                <w:rFonts w:ascii="Arial" w:hAnsi="Arial" w:cs="Arial"/>
                <w:b/>
                <w:sz w:val="20"/>
                <w:szCs w:val="20"/>
              </w:rPr>
            </w:pPr>
          </w:p>
          <w:p w14:paraId="6C57CE0D" w14:textId="77777777" w:rsidR="006D4C55" w:rsidRPr="00B60A07" w:rsidRDefault="006D4C55" w:rsidP="00F64AEC">
            <w:pPr>
              <w:spacing w:before="120" w:after="120"/>
              <w:jc w:val="both"/>
              <w:rPr>
                <w:rFonts w:ascii="Arial" w:hAnsi="Arial" w:cs="Arial"/>
                <w:b/>
                <w:sz w:val="20"/>
                <w:szCs w:val="20"/>
              </w:rPr>
            </w:pPr>
          </w:p>
          <w:p w14:paraId="7F88AF98" w14:textId="77777777" w:rsidR="006D4C55" w:rsidRPr="00B60A07" w:rsidRDefault="006D4C55" w:rsidP="00F64AEC">
            <w:pPr>
              <w:spacing w:before="120" w:after="120"/>
              <w:jc w:val="both"/>
              <w:rPr>
                <w:rFonts w:ascii="Arial" w:hAnsi="Arial" w:cs="Arial"/>
                <w:b/>
                <w:sz w:val="20"/>
                <w:szCs w:val="20"/>
              </w:rPr>
            </w:pPr>
          </w:p>
          <w:p w14:paraId="39C5698F" w14:textId="77777777" w:rsidR="006D4C55" w:rsidRPr="00B60A07" w:rsidRDefault="006D4C55" w:rsidP="00F64AEC">
            <w:pPr>
              <w:spacing w:before="120" w:after="120"/>
              <w:jc w:val="both"/>
              <w:rPr>
                <w:rFonts w:ascii="Arial" w:hAnsi="Arial" w:cs="Arial"/>
                <w:b/>
                <w:sz w:val="20"/>
                <w:szCs w:val="20"/>
              </w:rPr>
            </w:pPr>
          </w:p>
          <w:p w14:paraId="656F58DB" w14:textId="77777777" w:rsidR="006D4C55" w:rsidRPr="00B60A07" w:rsidRDefault="006D4C55" w:rsidP="00F64AEC">
            <w:pPr>
              <w:spacing w:before="120" w:after="120"/>
              <w:jc w:val="both"/>
              <w:rPr>
                <w:rFonts w:ascii="Arial" w:hAnsi="Arial" w:cs="Arial"/>
                <w:b/>
                <w:sz w:val="20"/>
                <w:szCs w:val="20"/>
              </w:rPr>
            </w:pPr>
          </w:p>
          <w:p w14:paraId="7BB0B574" w14:textId="77777777" w:rsidR="006D4C55" w:rsidRDefault="006D4C55" w:rsidP="00F64AEC">
            <w:pPr>
              <w:spacing w:before="120" w:after="120"/>
              <w:jc w:val="both"/>
              <w:rPr>
                <w:rFonts w:ascii="Arial" w:hAnsi="Arial" w:cs="Arial"/>
                <w:b/>
                <w:sz w:val="20"/>
                <w:szCs w:val="20"/>
              </w:rPr>
            </w:pPr>
          </w:p>
          <w:p w14:paraId="452E128F" w14:textId="77777777" w:rsidR="006D4C55" w:rsidRDefault="006D4C55" w:rsidP="00F64AEC">
            <w:pPr>
              <w:spacing w:before="120" w:after="120"/>
              <w:jc w:val="both"/>
              <w:rPr>
                <w:rFonts w:ascii="Arial" w:hAnsi="Arial" w:cs="Arial"/>
                <w:b/>
                <w:sz w:val="20"/>
                <w:szCs w:val="20"/>
              </w:rPr>
            </w:pPr>
          </w:p>
          <w:p w14:paraId="138AD5B0" w14:textId="77777777" w:rsidR="006D4C55" w:rsidRDefault="006D4C55" w:rsidP="00F64AEC">
            <w:pPr>
              <w:spacing w:before="120" w:after="120"/>
              <w:jc w:val="both"/>
              <w:rPr>
                <w:rFonts w:ascii="Arial" w:hAnsi="Arial" w:cs="Arial"/>
                <w:b/>
                <w:sz w:val="20"/>
                <w:szCs w:val="20"/>
              </w:rPr>
            </w:pPr>
          </w:p>
          <w:p w14:paraId="50347D54" w14:textId="77777777" w:rsidR="006D4C55" w:rsidRDefault="006D4C55" w:rsidP="00F64AEC">
            <w:pPr>
              <w:spacing w:before="120" w:after="120"/>
              <w:jc w:val="both"/>
              <w:rPr>
                <w:rFonts w:ascii="Arial" w:hAnsi="Arial" w:cs="Arial"/>
                <w:b/>
                <w:sz w:val="20"/>
                <w:szCs w:val="20"/>
              </w:rPr>
            </w:pPr>
          </w:p>
          <w:p w14:paraId="08B8E8CB" w14:textId="77777777" w:rsidR="006D4C55" w:rsidRDefault="006D4C55" w:rsidP="00F64AEC">
            <w:pPr>
              <w:spacing w:before="120" w:after="120"/>
              <w:jc w:val="both"/>
              <w:rPr>
                <w:rFonts w:ascii="Arial" w:hAnsi="Arial" w:cs="Arial"/>
                <w:b/>
                <w:sz w:val="20"/>
                <w:szCs w:val="20"/>
              </w:rPr>
            </w:pPr>
          </w:p>
          <w:p w14:paraId="38C76F17" w14:textId="77777777" w:rsidR="006D4C55" w:rsidRDefault="006D4C55" w:rsidP="00F64AEC">
            <w:pPr>
              <w:spacing w:before="120" w:after="120"/>
              <w:jc w:val="both"/>
              <w:rPr>
                <w:rFonts w:ascii="Arial" w:hAnsi="Arial" w:cs="Arial"/>
                <w:b/>
                <w:sz w:val="20"/>
                <w:szCs w:val="20"/>
              </w:rPr>
            </w:pPr>
          </w:p>
          <w:p w14:paraId="55FD99CC" w14:textId="77777777" w:rsidR="006D4C55" w:rsidRDefault="006D4C55" w:rsidP="00F64AEC">
            <w:pPr>
              <w:spacing w:before="120" w:after="120"/>
              <w:jc w:val="both"/>
              <w:rPr>
                <w:rFonts w:ascii="Arial" w:hAnsi="Arial" w:cs="Arial"/>
                <w:b/>
                <w:sz w:val="20"/>
                <w:szCs w:val="20"/>
              </w:rPr>
            </w:pPr>
          </w:p>
          <w:p w14:paraId="7D021C25" w14:textId="77777777" w:rsidR="006D4C55" w:rsidRDefault="006D4C55" w:rsidP="00F64AEC">
            <w:pPr>
              <w:spacing w:before="120" w:after="120"/>
              <w:jc w:val="both"/>
              <w:rPr>
                <w:rFonts w:ascii="Arial" w:hAnsi="Arial" w:cs="Arial"/>
                <w:b/>
                <w:sz w:val="20"/>
                <w:szCs w:val="20"/>
              </w:rPr>
            </w:pPr>
          </w:p>
          <w:p w14:paraId="54FEAD01" w14:textId="77777777" w:rsidR="006D4C55" w:rsidRDefault="006D4C55" w:rsidP="00F64AEC">
            <w:pPr>
              <w:spacing w:before="120" w:after="120"/>
              <w:jc w:val="both"/>
              <w:rPr>
                <w:rFonts w:ascii="Arial" w:hAnsi="Arial" w:cs="Arial"/>
                <w:b/>
                <w:sz w:val="20"/>
                <w:szCs w:val="20"/>
              </w:rPr>
            </w:pPr>
          </w:p>
          <w:p w14:paraId="493FD90D" w14:textId="77777777" w:rsidR="006D4C55" w:rsidRDefault="006D4C55" w:rsidP="00F64AEC">
            <w:pPr>
              <w:spacing w:before="120" w:after="120"/>
              <w:jc w:val="both"/>
              <w:rPr>
                <w:rFonts w:ascii="Arial" w:hAnsi="Arial" w:cs="Arial"/>
                <w:b/>
                <w:sz w:val="20"/>
                <w:szCs w:val="20"/>
              </w:rPr>
            </w:pPr>
          </w:p>
          <w:p w14:paraId="3176B1D3" w14:textId="77777777" w:rsidR="006D4C55" w:rsidRDefault="006D4C55" w:rsidP="00F64AEC">
            <w:pPr>
              <w:spacing w:before="120" w:after="120"/>
              <w:jc w:val="both"/>
              <w:rPr>
                <w:rFonts w:ascii="Arial" w:hAnsi="Arial" w:cs="Arial"/>
                <w:b/>
                <w:sz w:val="20"/>
                <w:szCs w:val="20"/>
              </w:rPr>
            </w:pPr>
          </w:p>
          <w:p w14:paraId="3190A6EC" w14:textId="77777777" w:rsidR="006D4C55" w:rsidRDefault="006D4C55" w:rsidP="00F64AEC">
            <w:pPr>
              <w:spacing w:before="120" w:after="120"/>
              <w:jc w:val="both"/>
              <w:rPr>
                <w:rFonts w:ascii="Arial" w:hAnsi="Arial" w:cs="Arial"/>
                <w:b/>
                <w:sz w:val="20"/>
                <w:szCs w:val="20"/>
              </w:rPr>
            </w:pPr>
          </w:p>
          <w:p w14:paraId="15607937" w14:textId="77777777" w:rsidR="006D4C55" w:rsidRPr="00B60A07" w:rsidRDefault="006D4C55" w:rsidP="00F64AEC">
            <w:pPr>
              <w:spacing w:before="120" w:after="120"/>
              <w:jc w:val="both"/>
              <w:rPr>
                <w:rFonts w:ascii="Arial" w:hAnsi="Arial" w:cs="Arial"/>
                <w:b/>
                <w:sz w:val="20"/>
                <w:szCs w:val="20"/>
              </w:rPr>
            </w:pPr>
          </w:p>
        </w:tc>
      </w:tr>
      <w:tr w:rsidR="006D4C55" w14:paraId="7CD07287" w14:textId="77777777" w:rsidTr="00F64AEC">
        <w:trPr>
          <w:trHeight w:val="441"/>
        </w:trPr>
        <w:tc>
          <w:tcPr>
            <w:tcW w:w="2786" w:type="dxa"/>
            <w:vAlign w:val="center"/>
          </w:tcPr>
          <w:p w14:paraId="5585B455" w14:textId="77777777" w:rsidR="006D4C55" w:rsidRPr="00B60A07" w:rsidRDefault="006D4C55" w:rsidP="00F64AEC">
            <w:pPr>
              <w:spacing w:before="120" w:after="120"/>
              <w:rPr>
                <w:rFonts w:ascii="Arial" w:hAnsi="Arial" w:cs="Arial"/>
                <w:b/>
                <w:sz w:val="20"/>
                <w:szCs w:val="20"/>
              </w:rPr>
            </w:pPr>
            <w:r w:rsidRPr="00B60A07">
              <w:rPr>
                <w:rFonts w:ascii="Arial" w:hAnsi="Arial" w:cs="Arial"/>
                <w:b/>
                <w:noProof/>
                <w:sz w:val="20"/>
                <w:szCs w:val="20"/>
              </w:rPr>
              <w:t>Information Captured By</w:t>
            </w:r>
          </w:p>
        </w:tc>
        <w:tc>
          <w:tcPr>
            <w:tcW w:w="290" w:type="dxa"/>
            <w:vAlign w:val="center"/>
          </w:tcPr>
          <w:p w14:paraId="0563FE05" w14:textId="77777777" w:rsidR="006D4C55" w:rsidRPr="00B60A07" w:rsidRDefault="006D4C55" w:rsidP="00F64AEC">
            <w:pPr>
              <w:spacing w:before="120" w:after="120"/>
              <w:jc w:val="both"/>
              <w:rPr>
                <w:rFonts w:ascii="Arial" w:hAnsi="Arial" w:cs="Arial"/>
                <w:b/>
                <w:sz w:val="20"/>
                <w:szCs w:val="20"/>
              </w:rPr>
            </w:pPr>
            <w:r w:rsidRPr="00B60A07">
              <w:rPr>
                <w:rFonts w:ascii="Arial" w:hAnsi="Arial" w:cs="Arial"/>
                <w:b/>
                <w:sz w:val="20"/>
                <w:szCs w:val="20"/>
              </w:rPr>
              <w:t>:</w:t>
            </w:r>
          </w:p>
        </w:tc>
        <w:tc>
          <w:tcPr>
            <w:tcW w:w="6169" w:type="dxa"/>
            <w:gridSpan w:val="2"/>
            <w:vAlign w:val="center"/>
          </w:tcPr>
          <w:p w14:paraId="6814B0D3" w14:textId="77777777" w:rsidR="006D4C55" w:rsidRPr="00B60A07" w:rsidRDefault="006D4C55" w:rsidP="00F64AEC">
            <w:pPr>
              <w:spacing w:before="120" w:after="120"/>
              <w:jc w:val="both"/>
              <w:rPr>
                <w:rFonts w:ascii="Arial" w:hAnsi="Arial" w:cs="Arial"/>
                <w:b/>
                <w:sz w:val="20"/>
                <w:szCs w:val="20"/>
              </w:rPr>
            </w:pPr>
          </w:p>
        </w:tc>
      </w:tr>
      <w:tr w:rsidR="006D4C55" w14:paraId="77750B02" w14:textId="77777777" w:rsidTr="00F64AEC">
        <w:trPr>
          <w:trHeight w:val="441"/>
        </w:trPr>
        <w:tc>
          <w:tcPr>
            <w:tcW w:w="2786" w:type="dxa"/>
            <w:vAlign w:val="center"/>
          </w:tcPr>
          <w:p w14:paraId="63C6AA1D"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Name</w:t>
            </w:r>
          </w:p>
        </w:tc>
        <w:tc>
          <w:tcPr>
            <w:tcW w:w="290" w:type="dxa"/>
            <w:vAlign w:val="center"/>
          </w:tcPr>
          <w:p w14:paraId="57790B27"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w:t>
            </w:r>
          </w:p>
        </w:tc>
        <w:tc>
          <w:tcPr>
            <w:tcW w:w="6169" w:type="dxa"/>
            <w:gridSpan w:val="2"/>
            <w:vAlign w:val="center"/>
          </w:tcPr>
          <w:p w14:paraId="59ADB13B" w14:textId="77777777" w:rsidR="006D4C55" w:rsidRPr="00B60A07" w:rsidRDefault="006D4C55" w:rsidP="00F64AEC">
            <w:pPr>
              <w:spacing w:before="120" w:after="120"/>
              <w:jc w:val="both"/>
              <w:rPr>
                <w:rFonts w:ascii="Arial" w:hAnsi="Arial" w:cs="Arial"/>
                <w:sz w:val="20"/>
                <w:szCs w:val="20"/>
              </w:rPr>
            </w:pPr>
          </w:p>
        </w:tc>
      </w:tr>
      <w:tr w:rsidR="006D4C55" w14:paraId="1BB51494" w14:textId="77777777" w:rsidTr="00F64AEC">
        <w:trPr>
          <w:trHeight w:val="441"/>
        </w:trPr>
        <w:tc>
          <w:tcPr>
            <w:tcW w:w="2786" w:type="dxa"/>
            <w:vAlign w:val="center"/>
          </w:tcPr>
          <w:p w14:paraId="60343F1D"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Signature</w:t>
            </w:r>
          </w:p>
        </w:tc>
        <w:tc>
          <w:tcPr>
            <w:tcW w:w="290" w:type="dxa"/>
            <w:vAlign w:val="center"/>
          </w:tcPr>
          <w:p w14:paraId="4F66313F"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w:t>
            </w:r>
          </w:p>
        </w:tc>
        <w:tc>
          <w:tcPr>
            <w:tcW w:w="6169" w:type="dxa"/>
            <w:gridSpan w:val="2"/>
            <w:vAlign w:val="center"/>
          </w:tcPr>
          <w:p w14:paraId="1E7C2571" w14:textId="77777777" w:rsidR="006D4C55" w:rsidRPr="00B60A07" w:rsidRDefault="006D4C55" w:rsidP="00F64AEC">
            <w:pPr>
              <w:spacing w:before="120" w:after="120"/>
              <w:jc w:val="both"/>
              <w:rPr>
                <w:rFonts w:ascii="Arial" w:hAnsi="Arial" w:cs="Arial"/>
                <w:sz w:val="20"/>
                <w:szCs w:val="20"/>
              </w:rPr>
            </w:pPr>
          </w:p>
        </w:tc>
      </w:tr>
      <w:tr w:rsidR="006D4C55" w14:paraId="53305815" w14:textId="77777777" w:rsidTr="00F64AEC">
        <w:trPr>
          <w:trHeight w:val="441"/>
        </w:trPr>
        <w:tc>
          <w:tcPr>
            <w:tcW w:w="2786" w:type="dxa"/>
            <w:vAlign w:val="center"/>
          </w:tcPr>
          <w:p w14:paraId="0CE331E8"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Date</w:t>
            </w:r>
          </w:p>
        </w:tc>
        <w:tc>
          <w:tcPr>
            <w:tcW w:w="290" w:type="dxa"/>
            <w:vAlign w:val="center"/>
          </w:tcPr>
          <w:p w14:paraId="02FE5758"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w:t>
            </w:r>
          </w:p>
        </w:tc>
        <w:tc>
          <w:tcPr>
            <w:tcW w:w="6169" w:type="dxa"/>
            <w:gridSpan w:val="2"/>
            <w:vAlign w:val="center"/>
          </w:tcPr>
          <w:p w14:paraId="72697813" w14:textId="77777777" w:rsidR="006D4C55" w:rsidRPr="00B60A07" w:rsidRDefault="006D4C55" w:rsidP="00F64AEC">
            <w:pPr>
              <w:spacing w:before="120" w:after="120"/>
              <w:jc w:val="both"/>
              <w:rPr>
                <w:rFonts w:ascii="Arial" w:hAnsi="Arial" w:cs="Arial"/>
                <w:sz w:val="20"/>
                <w:szCs w:val="20"/>
              </w:rPr>
            </w:pPr>
          </w:p>
        </w:tc>
      </w:tr>
      <w:tr w:rsidR="006D4C55" w14:paraId="0FEDBF5D" w14:textId="77777777" w:rsidTr="00F64AEC">
        <w:trPr>
          <w:trHeight w:val="441"/>
        </w:trPr>
        <w:tc>
          <w:tcPr>
            <w:tcW w:w="2786" w:type="dxa"/>
            <w:vAlign w:val="center"/>
          </w:tcPr>
          <w:p w14:paraId="00AFECAF" w14:textId="77777777" w:rsidR="006D4C55" w:rsidRPr="00B60A07" w:rsidRDefault="006D4C55" w:rsidP="00F64AEC">
            <w:pPr>
              <w:spacing w:before="120" w:after="120"/>
              <w:rPr>
                <w:rFonts w:ascii="Arial" w:hAnsi="Arial" w:cs="Arial"/>
                <w:b/>
                <w:sz w:val="20"/>
                <w:szCs w:val="20"/>
              </w:rPr>
            </w:pPr>
            <w:r w:rsidRPr="00B60A07">
              <w:rPr>
                <w:rFonts w:ascii="Arial" w:hAnsi="Arial" w:cs="Arial"/>
                <w:b/>
                <w:sz w:val="20"/>
                <w:szCs w:val="20"/>
              </w:rPr>
              <w:t>Information Supplied By</w:t>
            </w:r>
          </w:p>
        </w:tc>
        <w:tc>
          <w:tcPr>
            <w:tcW w:w="290" w:type="dxa"/>
            <w:vAlign w:val="center"/>
          </w:tcPr>
          <w:p w14:paraId="78179AE3" w14:textId="77777777" w:rsidR="006D4C55" w:rsidRPr="00B60A07" w:rsidRDefault="006D4C55" w:rsidP="00F64AEC">
            <w:pPr>
              <w:spacing w:before="120" w:after="120"/>
              <w:jc w:val="both"/>
              <w:rPr>
                <w:rFonts w:ascii="Arial" w:hAnsi="Arial" w:cs="Arial"/>
                <w:b/>
                <w:sz w:val="20"/>
                <w:szCs w:val="20"/>
              </w:rPr>
            </w:pPr>
            <w:r w:rsidRPr="00B60A07">
              <w:rPr>
                <w:rFonts w:ascii="Arial" w:hAnsi="Arial" w:cs="Arial"/>
                <w:b/>
                <w:sz w:val="20"/>
                <w:szCs w:val="20"/>
              </w:rPr>
              <w:t>:</w:t>
            </w:r>
          </w:p>
        </w:tc>
        <w:tc>
          <w:tcPr>
            <w:tcW w:w="6169" w:type="dxa"/>
            <w:gridSpan w:val="2"/>
            <w:vAlign w:val="center"/>
          </w:tcPr>
          <w:p w14:paraId="3C9DE1D7" w14:textId="77777777" w:rsidR="006D4C55" w:rsidRPr="00B60A07" w:rsidRDefault="006D4C55" w:rsidP="00F64AEC">
            <w:pPr>
              <w:spacing w:before="120" w:after="120"/>
              <w:jc w:val="both"/>
              <w:rPr>
                <w:rFonts w:ascii="Arial" w:hAnsi="Arial" w:cs="Arial"/>
                <w:b/>
                <w:sz w:val="20"/>
                <w:szCs w:val="20"/>
              </w:rPr>
            </w:pPr>
          </w:p>
        </w:tc>
      </w:tr>
      <w:tr w:rsidR="006D4C55" w14:paraId="744EA384" w14:textId="77777777" w:rsidTr="00F64AEC">
        <w:trPr>
          <w:trHeight w:val="441"/>
        </w:trPr>
        <w:tc>
          <w:tcPr>
            <w:tcW w:w="2786" w:type="dxa"/>
            <w:vAlign w:val="center"/>
          </w:tcPr>
          <w:p w14:paraId="2ED3067D"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Name</w:t>
            </w:r>
          </w:p>
        </w:tc>
        <w:tc>
          <w:tcPr>
            <w:tcW w:w="290" w:type="dxa"/>
            <w:vAlign w:val="center"/>
          </w:tcPr>
          <w:p w14:paraId="70ACA99F"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w:t>
            </w:r>
          </w:p>
        </w:tc>
        <w:tc>
          <w:tcPr>
            <w:tcW w:w="6169" w:type="dxa"/>
            <w:gridSpan w:val="2"/>
            <w:vAlign w:val="center"/>
          </w:tcPr>
          <w:p w14:paraId="2AF42C27" w14:textId="77777777" w:rsidR="006D4C55" w:rsidRPr="00B60A07" w:rsidRDefault="006D4C55" w:rsidP="00F64AEC">
            <w:pPr>
              <w:spacing w:before="120" w:after="120"/>
              <w:jc w:val="both"/>
              <w:rPr>
                <w:rFonts w:ascii="Arial" w:hAnsi="Arial" w:cs="Arial"/>
                <w:sz w:val="20"/>
                <w:szCs w:val="20"/>
              </w:rPr>
            </w:pPr>
          </w:p>
        </w:tc>
      </w:tr>
      <w:tr w:rsidR="006D4C55" w14:paraId="4D0EBDE7" w14:textId="77777777" w:rsidTr="00F64AEC">
        <w:trPr>
          <w:trHeight w:val="441"/>
        </w:trPr>
        <w:tc>
          <w:tcPr>
            <w:tcW w:w="9245" w:type="dxa"/>
            <w:gridSpan w:val="4"/>
            <w:vAlign w:val="center"/>
          </w:tcPr>
          <w:p w14:paraId="07E3E682"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b/>
                <w:i/>
                <w:sz w:val="20"/>
                <w:szCs w:val="20"/>
              </w:rPr>
              <w:t>The information supplied is correct to the best of my knowledge</w:t>
            </w:r>
          </w:p>
        </w:tc>
      </w:tr>
      <w:tr w:rsidR="006D4C55" w14:paraId="31D63F8E" w14:textId="77777777" w:rsidTr="00F64AEC">
        <w:trPr>
          <w:trHeight w:val="441"/>
        </w:trPr>
        <w:tc>
          <w:tcPr>
            <w:tcW w:w="2786" w:type="dxa"/>
            <w:vAlign w:val="center"/>
          </w:tcPr>
          <w:p w14:paraId="499814FE"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Signature</w:t>
            </w:r>
          </w:p>
        </w:tc>
        <w:tc>
          <w:tcPr>
            <w:tcW w:w="290" w:type="dxa"/>
            <w:vAlign w:val="center"/>
          </w:tcPr>
          <w:p w14:paraId="6A6A3873"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w:t>
            </w:r>
          </w:p>
        </w:tc>
        <w:tc>
          <w:tcPr>
            <w:tcW w:w="6169" w:type="dxa"/>
            <w:gridSpan w:val="2"/>
            <w:vAlign w:val="center"/>
          </w:tcPr>
          <w:p w14:paraId="08048E5D" w14:textId="77777777" w:rsidR="006D4C55" w:rsidRPr="00B60A07" w:rsidRDefault="006D4C55" w:rsidP="00F64AEC">
            <w:pPr>
              <w:spacing w:before="120" w:after="120"/>
              <w:jc w:val="both"/>
              <w:rPr>
                <w:rFonts w:ascii="Arial" w:hAnsi="Arial" w:cs="Arial"/>
                <w:sz w:val="20"/>
                <w:szCs w:val="20"/>
              </w:rPr>
            </w:pPr>
          </w:p>
        </w:tc>
      </w:tr>
      <w:tr w:rsidR="006D4C55" w14:paraId="3FE9C565" w14:textId="77777777" w:rsidTr="00F64AEC">
        <w:trPr>
          <w:trHeight w:val="441"/>
        </w:trPr>
        <w:tc>
          <w:tcPr>
            <w:tcW w:w="2786" w:type="dxa"/>
            <w:vAlign w:val="center"/>
          </w:tcPr>
          <w:p w14:paraId="03510627" w14:textId="77777777" w:rsidR="006D4C55" w:rsidRPr="00B60A07" w:rsidRDefault="006D4C55" w:rsidP="00F64AEC">
            <w:pPr>
              <w:spacing w:before="120" w:after="120"/>
              <w:jc w:val="both"/>
              <w:rPr>
                <w:rFonts w:ascii="Arial" w:hAnsi="Arial" w:cs="Arial"/>
                <w:sz w:val="20"/>
                <w:szCs w:val="20"/>
              </w:rPr>
            </w:pPr>
            <w:r w:rsidRPr="00B60A07">
              <w:rPr>
                <w:rFonts w:ascii="Arial" w:hAnsi="Arial" w:cs="Arial"/>
                <w:sz w:val="20"/>
                <w:szCs w:val="20"/>
              </w:rPr>
              <w:t>Date</w:t>
            </w:r>
          </w:p>
        </w:tc>
        <w:tc>
          <w:tcPr>
            <w:tcW w:w="290" w:type="dxa"/>
            <w:vAlign w:val="center"/>
          </w:tcPr>
          <w:p w14:paraId="5665B84B" w14:textId="77777777" w:rsidR="006D4C55" w:rsidRPr="00B60A07" w:rsidRDefault="006D4C55" w:rsidP="00F64AEC">
            <w:pPr>
              <w:spacing w:before="120" w:after="120"/>
              <w:jc w:val="both"/>
              <w:rPr>
                <w:rFonts w:ascii="Arial" w:hAnsi="Arial" w:cs="Arial"/>
                <w:sz w:val="20"/>
                <w:szCs w:val="20"/>
              </w:rPr>
            </w:pPr>
          </w:p>
        </w:tc>
        <w:tc>
          <w:tcPr>
            <w:tcW w:w="6169" w:type="dxa"/>
            <w:gridSpan w:val="2"/>
            <w:vAlign w:val="center"/>
          </w:tcPr>
          <w:p w14:paraId="175C02F2" w14:textId="77777777" w:rsidR="006D4C55" w:rsidRPr="00B60A07" w:rsidRDefault="006D4C55" w:rsidP="00F64AEC">
            <w:pPr>
              <w:spacing w:before="120" w:after="120"/>
              <w:jc w:val="both"/>
              <w:rPr>
                <w:rFonts w:ascii="Arial" w:hAnsi="Arial" w:cs="Arial"/>
                <w:sz w:val="20"/>
                <w:szCs w:val="20"/>
              </w:rPr>
            </w:pPr>
          </w:p>
        </w:tc>
      </w:tr>
    </w:tbl>
    <w:p w14:paraId="06469879" w14:textId="77777777" w:rsidR="006D4C55" w:rsidRDefault="006D4C55" w:rsidP="006D4C55">
      <w:pPr>
        <w:pStyle w:val="BodyText"/>
        <w:rPr>
          <w:rFonts w:ascii="Times New Roman"/>
          <w:sz w:val="20"/>
        </w:rPr>
      </w:pPr>
    </w:p>
    <w:p w14:paraId="5D541932" w14:textId="77777777" w:rsidR="006D4C55" w:rsidRDefault="006D4C55" w:rsidP="006D4C55">
      <w:pPr>
        <w:pStyle w:val="BodyText"/>
        <w:rPr>
          <w:rFonts w:ascii="Times New Roman"/>
          <w:sz w:val="17"/>
        </w:rPr>
      </w:pPr>
    </w:p>
    <w:p w14:paraId="7E5778B0" w14:textId="77777777" w:rsidR="006D4C55" w:rsidRDefault="006D4C55" w:rsidP="006D4C55">
      <w:pPr>
        <w:pStyle w:val="BodyText"/>
        <w:ind w:left="100"/>
        <w:rPr>
          <w:rFonts w:ascii="Times New Roman"/>
          <w:sz w:val="20"/>
        </w:rPr>
      </w:pPr>
    </w:p>
    <w:p w14:paraId="7CBDFCDB" w14:textId="77777777" w:rsidR="006D4C55" w:rsidRDefault="006D4C55" w:rsidP="006D4C55">
      <w:pPr>
        <w:pStyle w:val="BodyText"/>
        <w:rPr>
          <w:rFonts w:ascii="Times New Roman"/>
          <w:sz w:val="20"/>
        </w:rPr>
      </w:pPr>
    </w:p>
    <w:p w14:paraId="1F9A66C1" w14:textId="77777777" w:rsidR="006D4C55" w:rsidRDefault="006D4C55" w:rsidP="006D4C55">
      <w:pPr>
        <w:pStyle w:val="BodyText"/>
        <w:rPr>
          <w:rFonts w:ascii="Times New Roman"/>
          <w:sz w:val="20"/>
        </w:rPr>
      </w:pPr>
    </w:p>
    <w:p w14:paraId="0164C412" w14:textId="77777777" w:rsidR="006D4C55" w:rsidRPr="000613FC" w:rsidRDefault="006D4C55" w:rsidP="006D4C55">
      <w:pPr>
        <w:pStyle w:val="BodyText"/>
        <w:ind w:left="100"/>
        <w:jc w:val="center"/>
        <w:rPr>
          <w:rFonts w:asciiTheme="minorBidi" w:hAnsiTheme="minorBidi" w:cstheme="minorBidi"/>
          <w:b/>
          <w:bCs/>
          <w:sz w:val="26"/>
          <w:szCs w:val="26"/>
        </w:rPr>
      </w:pPr>
      <w:r w:rsidRPr="000613FC">
        <w:rPr>
          <w:rFonts w:asciiTheme="minorBidi" w:hAnsiTheme="minorBidi" w:cstheme="minorBidi"/>
          <w:b/>
          <w:bCs/>
          <w:sz w:val="26"/>
          <w:szCs w:val="26"/>
        </w:rPr>
        <w:t>Procedures &amp; Notes for Individuals / Partnership</w:t>
      </w:r>
    </w:p>
    <w:p w14:paraId="11C2A4BC" w14:textId="77777777" w:rsidR="006D4C55" w:rsidRDefault="006D4C55" w:rsidP="006D4C55">
      <w:pPr>
        <w:pStyle w:val="BodyText"/>
        <w:rPr>
          <w:rFonts w:ascii="Times New Roman"/>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464"/>
      </w:tblGrid>
      <w:tr w:rsidR="006D4C55" w:rsidRPr="000613FC" w14:paraId="336EDC2C" w14:textId="77777777" w:rsidTr="00F64AEC">
        <w:trPr>
          <w:trHeight w:val="2025"/>
        </w:trPr>
        <w:tc>
          <w:tcPr>
            <w:tcW w:w="4824" w:type="dxa"/>
          </w:tcPr>
          <w:p w14:paraId="73366AA1" w14:textId="77777777" w:rsidR="006D4C55" w:rsidRPr="000613FC" w:rsidRDefault="006D4C55" w:rsidP="00F64AEC">
            <w:pPr>
              <w:jc w:val="both"/>
              <w:rPr>
                <w:rFonts w:ascii="Arial" w:hAnsi="Arial" w:cs="Arial"/>
                <w:b/>
                <w:sz w:val="20"/>
                <w:szCs w:val="20"/>
              </w:rPr>
            </w:pPr>
            <w:r w:rsidRPr="000613FC">
              <w:rPr>
                <w:rFonts w:ascii="Arial" w:hAnsi="Arial" w:cs="Arial"/>
                <w:b/>
                <w:sz w:val="20"/>
                <w:szCs w:val="20"/>
              </w:rPr>
              <w:t xml:space="preserve">(1-A) Procedures </w:t>
            </w:r>
          </w:p>
          <w:p w14:paraId="09A59FE2" w14:textId="77777777" w:rsidR="006D4C55" w:rsidRPr="000613FC" w:rsidRDefault="006D4C55" w:rsidP="00F64AEC">
            <w:pPr>
              <w:jc w:val="both"/>
              <w:rPr>
                <w:rFonts w:ascii="Arial" w:hAnsi="Arial" w:cs="Arial"/>
                <w:b/>
                <w:sz w:val="20"/>
                <w:szCs w:val="20"/>
              </w:rPr>
            </w:pPr>
          </w:p>
          <w:p w14:paraId="31F366DC" w14:textId="77777777" w:rsidR="006D4C55" w:rsidRPr="000613FC" w:rsidRDefault="006D4C55" w:rsidP="00F64AEC">
            <w:pPr>
              <w:jc w:val="both"/>
              <w:rPr>
                <w:rFonts w:ascii="Arial" w:hAnsi="Arial" w:cs="Arial"/>
                <w:b/>
                <w:sz w:val="20"/>
                <w:szCs w:val="20"/>
                <w:u w:val="single"/>
              </w:rPr>
            </w:pPr>
            <w:r w:rsidRPr="000613FC">
              <w:rPr>
                <w:rFonts w:ascii="Arial" w:hAnsi="Arial" w:cs="Arial"/>
                <w:b/>
                <w:sz w:val="20"/>
                <w:szCs w:val="20"/>
                <w:u w:val="single"/>
              </w:rPr>
              <w:t xml:space="preserve">Notes: </w:t>
            </w:r>
          </w:p>
          <w:p w14:paraId="61BDE3E1" w14:textId="77777777" w:rsidR="006D4C55" w:rsidRPr="000613FC" w:rsidRDefault="006D4C55" w:rsidP="00F64AEC">
            <w:pPr>
              <w:jc w:val="both"/>
              <w:rPr>
                <w:rFonts w:ascii="Arial" w:hAnsi="Arial" w:cs="Arial"/>
                <w:b/>
                <w:sz w:val="20"/>
                <w:szCs w:val="20"/>
              </w:rPr>
            </w:pPr>
            <w:r w:rsidRPr="000613FC">
              <w:rPr>
                <w:rFonts w:ascii="Arial" w:hAnsi="Arial" w:cs="Arial"/>
                <w:b/>
                <w:sz w:val="20"/>
                <w:szCs w:val="20"/>
              </w:rPr>
              <w:t>A) To be followed in conjunction with the Client profile form section numbers as mentioned below.</w:t>
            </w:r>
          </w:p>
          <w:p w14:paraId="4CDC2666" w14:textId="77777777" w:rsidR="006D4C55" w:rsidRPr="000613FC" w:rsidRDefault="006D4C55" w:rsidP="00F64AEC">
            <w:pPr>
              <w:jc w:val="both"/>
              <w:rPr>
                <w:rFonts w:ascii="Arial" w:hAnsi="Arial" w:cs="Arial"/>
                <w:b/>
                <w:sz w:val="20"/>
                <w:szCs w:val="20"/>
              </w:rPr>
            </w:pPr>
            <w:r w:rsidRPr="000613FC">
              <w:rPr>
                <w:rFonts w:ascii="Arial" w:hAnsi="Arial" w:cs="Arial"/>
                <w:b/>
                <w:sz w:val="20"/>
                <w:szCs w:val="20"/>
              </w:rPr>
              <w:t>B) Electricity OR water OR land-line telephone bills are acceptable as utilities bills.</w:t>
            </w:r>
          </w:p>
        </w:tc>
        <w:tc>
          <w:tcPr>
            <w:tcW w:w="4464" w:type="dxa"/>
          </w:tcPr>
          <w:p w14:paraId="34B9F3F7" w14:textId="77777777" w:rsidR="006D4C55" w:rsidRPr="000613FC" w:rsidRDefault="006D4C55" w:rsidP="00F64AEC">
            <w:pPr>
              <w:jc w:val="both"/>
              <w:rPr>
                <w:rFonts w:ascii="Arial" w:hAnsi="Arial" w:cs="Arial"/>
                <w:b/>
                <w:sz w:val="20"/>
                <w:szCs w:val="20"/>
                <w:u w:val="single"/>
              </w:rPr>
            </w:pPr>
            <w:r w:rsidRPr="000613FC">
              <w:rPr>
                <w:rFonts w:ascii="Arial" w:hAnsi="Arial" w:cs="Arial"/>
                <w:b/>
                <w:sz w:val="20"/>
                <w:szCs w:val="20"/>
              </w:rPr>
              <w:t>(1-B) Notes</w:t>
            </w:r>
          </w:p>
          <w:p w14:paraId="5CD12D8F" w14:textId="77777777" w:rsidR="006D4C55" w:rsidRPr="000613FC" w:rsidRDefault="006D4C55" w:rsidP="00F64AEC">
            <w:pPr>
              <w:jc w:val="both"/>
              <w:rPr>
                <w:rFonts w:ascii="Arial" w:hAnsi="Arial" w:cs="Arial"/>
                <w:b/>
                <w:sz w:val="20"/>
                <w:szCs w:val="20"/>
                <w:u w:val="single"/>
              </w:rPr>
            </w:pPr>
          </w:p>
          <w:p w14:paraId="5FCDB731" w14:textId="77777777" w:rsidR="006D4C55" w:rsidRPr="000613FC" w:rsidRDefault="006D4C55" w:rsidP="00F64AEC">
            <w:pPr>
              <w:jc w:val="both"/>
              <w:rPr>
                <w:rFonts w:ascii="Arial" w:hAnsi="Arial" w:cs="Arial"/>
                <w:b/>
                <w:sz w:val="20"/>
                <w:szCs w:val="20"/>
                <w:u w:val="single"/>
              </w:rPr>
            </w:pPr>
            <w:r w:rsidRPr="000613FC">
              <w:rPr>
                <w:rFonts w:ascii="Arial" w:hAnsi="Arial" w:cs="Arial"/>
                <w:b/>
                <w:sz w:val="20"/>
                <w:szCs w:val="20"/>
                <w:u w:val="single"/>
              </w:rPr>
              <w:t>Notes:</w:t>
            </w:r>
          </w:p>
          <w:p w14:paraId="71F9B062" w14:textId="77777777" w:rsidR="006D4C55" w:rsidRPr="000613FC" w:rsidRDefault="006D4C55" w:rsidP="00F64AEC">
            <w:pPr>
              <w:jc w:val="both"/>
              <w:rPr>
                <w:rFonts w:ascii="Arial" w:hAnsi="Arial" w:cs="Arial"/>
                <w:b/>
                <w:sz w:val="20"/>
                <w:szCs w:val="20"/>
              </w:rPr>
            </w:pPr>
            <w:r w:rsidRPr="000613FC">
              <w:rPr>
                <w:rFonts w:ascii="Arial" w:hAnsi="Arial" w:cs="Arial"/>
                <w:b/>
                <w:sz w:val="20"/>
                <w:szCs w:val="20"/>
              </w:rPr>
              <w:t>A) To be used in conjunction with the Client profile form section numbers as mentioned below.</w:t>
            </w:r>
          </w:p>
          <w:p w14:paraId="12F09AC9" w14:textId="77777777" w:rsidR="006D4C55" w:rsidRPr="000613FC" w:rsidRDefault="006D4C55" w:rsidP="00F64AEC">
            <w:pPr>
              <w:jc w:val="both"/>
              <w:rPr>
                <w:rFonts w:ascii="Arial" w:hAnsi="Arial" w:cs="Arial"/>
                <w:b/>
                <w:sz w:val="20"/>
                <w:szCs w:val="20"/>
              </w:rPr>
            </w:pPr>
            <w:r w:rsidRPr="000613FC">
              <w:rPr>
                <w:rFonts w:ascii="Arial" w:hAnsi="Arial" w:cs="Arial"/>
                <w:b/>
                <w:sz w:val="20"/>
                <w:szCs w:val="20"/>
              </w:rPr>
              <w:t>B) This documentation can be used for sole ownership and partnerships of small businesses.</w:t>
            </w:r>
          </w:p>
        </w:tc>
      </w:tr>
      <w:tr w:rsidR="006D4C55" w:rsidRPr="000613FC" w14:paraId="68E39974" w14:textId="77777777" w:rsidTr="00F64AEC">
        <w:tc>
          <w:tcPr>
            <w:tcW w:w="4824" w:type="dxa"/>
          </w:tcPr>
          <w:p w14:paraId="3F0164F1"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1. a). Request for a copy of passport or driving license along with original – on satisfactory verification, stamp “verified true copy of original” and initial the same.</w:t>
            </w:r>
          </w:p>
          <w:p w14:paraId="338A4D0A"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 xml:space="preserve">b). Request for a copy of utilities bill along with original – on satisfactory verification, stamp “verified true copy of original” and initial the same. </w:t>
            </w:r>
          </w:p>
        </w:tc>
        <w:tc>
          <w:tcPr>
            <w:tcW w:w="4464" w:type="dxa"/>
          </w:tcPr>
          <w:p w14:paraId="5BBA4A27"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1. ‘Owner’ here refers to owner of the Broker account.</w:t>
            </w:r>
          </w:p>
          <w:p w14:paraId="14BBABFD"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a). Ensure that name on passport or driving license matches name given under Client Contact.</w:t>
            </w:r>
          </w:p>
          <w:p w14:paraId="7EC1B903"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b). Ensure address on utilities bill is that given under House/Office Address – If telephone bill supplied then ensure # is the same as given on the form.</w:t>
            </w:r>
          </w:p>
        </w:tc>
      </w:tr>
      <w:tr w:rsidR="006D4C55" w:rsidRPr="000613FC" w14:paraId="1D38FCB8" w14:textId="77777777" w:rsidTr="00F64AEC">
        <w:tc>
          <w:tcPr>
            <w:tcW w:w="4824" w:type="dxa"/>
          </w:tcPr>
          <w:p w14:paraId="7E82F099"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2. a). Request for a copy of passport along with original – on satisfactory verification, stamp “verified true copy of original” and initial the same.</w:t>
            </w:r>
          </w:p>
          <w:p w14:paraId="00550849"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 xml:space="preserve">b). Request for a copy of utilities bill along with original – on satisfactory verification, stamp “verified true copy of original” and initial the same. </w:t>
            </w:r>
          </w:p>
        </w:tc>
        <w:tc>
          <w:tcPr>
            <w:tcW w:w="4464" w:type="dxa"/>
          </w:tcPr>
          <w:p w14:paraId="592B7ECF"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2. a). Ensure (Actual) owner’s name on form matches passport.</w:t>
            </w:r>
          </w:p>
          <w:p w14:paraId="74AC9E12"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b). Ensure address on utilities bill is also that given under House/Office Address – If telephone bill supplied then ensure # is the same as given on the form.</w:t>
            </w:r>
          </w:p>
        </w:tc>
      </w:tr>
      <w:tr w:rsidR="006D4C55" w:rsidRPr="000613FC" w14:paraId="0FF7A017" w14:textId="77777777" w:rsidTr="00F64AEC">
        <w:tc>
          <w:tcPr>
            <w:tcW w:w="4824" w:type="dxa"/>
          </w:tcPr>
          <w:p w14:paraId="2E43F324"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4. Request and retain letter from bank confirming relationship or, request a copy of recent (no more than 3 months old) statement of account along with original to verify the same.</w:t>
            </w:r>
          </w:p>
        </w:tc>
        <w:tc>
          <w:tcPr>
            <w:tcW w:w="4464" w:type="dxa"/>
          </w:tcPr>
          <w:p w14:paraId="7FD36CD0"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4. a). Where statement of account is provided, satisfy yourself that both original and copy have not been altered in any way.</w:t>
            </w:r>
          </w:p>
          <w:p w14:paraId="6D02655D"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b). Once satisfied of the authenticity of the statement of account and ‘at Client’s insistence’, delete any non-requisite information from the copy regarding transactions and balances before submitting to file.</w:t>
            </w:r>
          </w:p>
        </w:tc>
      </w:tr>
      <w:tr w:rsidR="006D4C55" w:rsidRPr="000613FC" w14:paraId="5526C006" w14:textId="77777777" w:rsidTr="00F64AEC">
        <w:tc>
          <w:tcPr>
            <w:tcW w:w="4824" w:type="dxa"/>
          </w:tcPr>
          <w:p w14:paraId="29C55D36"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7. a). For ‘Proprietor’, request a copy of valid trade license or similar documentation along with originals indicating business’ name / existence – on satisfactory verification, stamp “verified true copy of original” and initial the same.</w:t>
            </w:r>
          </w:p>
          <w:p w14:paraId="1395A5B4"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 xml:space="preserve">b). For ‘Employee’, request a copy of </w:t>
            </w:r>
            <w:proofErr w:type="spellStart"/>
            <w:r w:rsidRPr="000613FC">
              <w:rPr>
                <w:rFonts w:ascii="Arial" w:hAnsi="Arial" w:cs="Arial"/>
                <w:sz w:val="20"/>
                <w:szCs w:val="20"/>
              </w:rPr>
              <w:t>labour</w:t>
            </w:r>
            <w:proofErr w:type="spellEnd"/>
            <w:r w:rsidRPr="000613FC">
              <w:rPr>
                <w:rFonts w:ascii="Arial" w:hAnsi="Arial" w:cs="Arial"/>
                <w:sz w:val="20"/>
                <w:szCs w:val="20"/>
              </w:rPr>
              <w:t xml:space="preserve"> card, employee identity card, entry pass card, </w:t>
            </w:r>
            <w:proofErr w:type="spellStart"/>
            <w:r w:rsidRPr="000613FC">
              <w:rPr>
                <w:rFonts w:ascii="Arial" w:hAnsi="Arial" w:cs="Arial"/>
                <w:sz w:val="20"/>
                <w:szCs w:val="20"/>
              </w:rPr>
              <w:t>etc</w:t>
            </w:r>
            <w:proofErr w:type="spellEnd"/>
            <w:r w:rsidRPr="000613FC">
              <w:rPr>
                <w:rFonts w:ascii="Arial" w:hAnsi="Arial" w:cs="Arial"/>
                <w:sz w:val="20"/>
                <w:szCs w:val="20"/>
              </w:rPr>
              <w:t xml:space="preserve"> (any tangible evidence connecting Client to his/her place of work) along with original – on satisfactory verification, stamp “verified true copy of original” and initial the same.</w:t>
            </w:r>
          </w:p>
        </w:tc>
        <w:tc>
          <w:tcPr>
            <w:tcW w:w="4464" w:type="dxa"/>
          </w:tcPr>
          <w:p w14:paraId="6F02AFFF"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7. If Client has no business/company or, is not an employee of a business, write next to ‘Profession’, “financially independent”.</w:t>
            </w:r>
          </w:p>
        </w:tc>
      </w:tr>
      <w:tr w:rsidR="006D4C55" w:rsidRPr="000613FC" w14:paraId="694C784D" w14:textId="77777777" w:rsidTr="00F64AEC">
        <w:tc>
          <w:tcPr>
            <w:tcW w:w="4824" w:type="dxa"/>
          </w:tcPr>
          <w:p w14:paraId="4AA17FB8" w14:textId="77777777" w:rsidR="006D4C55" w:rsidRPr="000613FC" w:rsidRDefault="006D4C55" w:rsidP="00F64AEC">
            <w:pPr>
              <w:jc w:val="both"/>
              <w:rPr>
                <w:rFonts w:ascii="Arial" w:hAnsi="Arial" w:cs="Arial"/>
                <w:sz w:val="20"/>
                <w:szCs w:val="20"/>
              </w:rPr>
            </w:pPr>
          </w:p>
        </w:tc>
        <w:tc>
          <w:tcPr>
            <w:tcW w:w="4464" w:type="dxa"/>
          </w:tcPr>
          <w:p w14:paraId="30AD9202"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 xml:space="preserve">8. Financial Information: </w:t>
            </w:r>
            <w:r w:rsidRPr="000613FC">
              <w:rPr>
                <w:rFonts w:ascii="Arial" w:hAnsi="Arial" w:cs="Arial"/>
                <w:b/>
                <w:sz w:val="20"/>
                <w:szCs w:val="20"/>
              </w:rPr>
              <w:t>This is a very important section for understanding Client profile</w:t>
            </w:r>
          </w:p>
          <w:p w14:paraId="0DC71A3E"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 xml:space="preserve">a). ‘Source of wealth’ could be “company profits” or “personal investments”; ‘Origin of assets deposited into account’ could be “sale of part of company” or “sale of shares portfolio” or </w:t>
            </w:r>
            <w:r w:rsidRPr="000613FC">
              <w:rPr>
                <w:rFonts w:ascii="Arial" w:hAnsi="Arial" w:cs="Arial"/>
                <w:sz w:val="20"/>
                <w:szCs w:val="20"/>
              </w:rPr>
              <w:lastRenderedPageBreak/>
              <w:t>“substantial company-paid bonus”.</w:t>
            </w:r>
          </w:p>
          <w:p w14:paraId="2A4662E3"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t>b). ‘Source of information’ is vital – please be accurate when this information is volunteered to ensure from whose ‘mouth’ the information first originated.</w:t>
            </w:r>
          </w:p>
        </w:tc>
      </w:tr>
      <w:tr w:rsidR="006D4C55" w:rsidRPr="000613FC" w14:paraId="3FE2981E" w14:textId="77777777" w:rsidTr="00F64AEC">
        <w:tc>
          <w:tcPr>
            <w:tcW w:w="9288" w:type="dxa"/>
            <w:gridSpan w:val="2"/>
          </w:tcPr>
          <w:p w14:paraId="35B01A02" w14:textId="77777777" w:rsidR="006D4C55" w:rsidRPr="000613FC" w:rsidRDefault="006D4C55" w:rsidP="00F64AEC">
            <w:pPr>
              <w:jc w:val="both"/>
              <w:rPr>
                <w:rFonts w:ascii="Arial" w:hAnsi="Arial" w:cs="Arial"/>
                <w:sz w:val="20"/>
                <w:szCs w:val="20"/>
              </w:rPr>
            </w:pPr>
            <w:r w:rsidRPr="000613FC">
              <w:rPr>
                <w:rFonts w:ascii="Arial" w:hAnsi="Arial" w:cs="Arial"/>
                <w:sz w:val="20"/>
                <w:szCs w:val="20"/>
              </w:rPr>
              <w:lastRenderedPageBreak/>
              <w:t xml:space="preserve">Please use </w:t>
            </w:r>
            <w:r>
              <w:rPr>
                <w:rFonts w:ascii="Arial" w:hAnsi="Arial" w:cs="Arial"/>
                <w:sz w:val="20"/>
                <w:szCs w:val="20"/>
              </w:rPr>
              <w:t xml:space="preserve">the </w:t>
            </w:r>
            <w:r w:rsidRPr="000613FC">
              <w:rPr>
                <w:rFonts w:ascii="Arial" w:hAnsi="Arial" w:cs="Arial"/>
                <w:sz w:val="20"/>
                <w:szCs w:val="20"/>
              </w:rPr>
              <w:t>‘additional information’ section for any volunteered supplementary information and/or to properly record all information given to questions in sections 1 to 10.</w:t>
            </w:r>
          </w:p>
        </w:tc>
      </w:tr>
    </w:tbl>
    <w:p w14:paraId="72F2851F" w14:textId="77777777" w:rsidR="006D4C55" w:rsidRDefault="006D4C55" w:rsidP="006D4C55">
      <w:pPr>
        <w:pStyle w:val="BodyText"/>
        <w:rPr>
          <w:rFonts w:ascii="Times New Roman"/>
          <w:sz w:val="20"/>
        </w:rPr>
      </w:pPr>
    </w:p>
    <w:p w14:paraId="5CE9E860" w14:textId="77777777" w:rsidR="006D4C55" w:rsidRDefault="006D4C55" w:rsidP="006D4C55">
      <w:pPr>
        <w:pStyle w:val="BodyText"/>
        <w:rPr>
          <w:rFonts w:ascii="Times New Roman"/>
          <w:sz w:val="20"/>
        </w:rPr>
      </w:pPr>
    </w:p>
    <w:p w14:paraId="14849D4B" w14:textId="77777777" w:rsidR="006D4C55" w:rsidRPr="00604A7C" w:rsidRDefault="006D4C55" w:rsidP="006D4C55">
      <w:pPr>
        <w:pStyle w:val="BodyText"/>
        <w:ind w:left="100"/>
        <w:jc w:val="center"/>
        <w:rPr>
          <w:rFonts w:asciiTheme="minorBidi" w:hAnsiTheme="minorBidi" w:cstheme="minorBidi"/>
          <w:b/>
          <w:bCs/>
          <w:sz w:val="26"/>
          <w:szCs w:val="26"/>
        </w:rPr>
      </w:pPr>
      <w:bookmarkStart w:id="57" w:name="_Toc118545917"/>
      <w:bookmarkStart w:id="58" w:name="_Toc118623519"/>
      <w:bookmarkStart w:id="59" w:name="pcp2"/>
      <w:r w:rsidRPr="00604A7C">
        <w:rPr>
          <w:rFonts w:asciiTheme="minorBidi" w:hAnsiTheme="minorBidi" w:cstheme="minorBidi"/>
          <w:b/>
          <w:bCs/>
          <w:sz w:val="26"/>
          <w:szCs w:val="26"/>
        </w:rPr>
        <w:t>Prospective Client Profile – Financial Institution / Corporation / Foundation / Charity</w:t>
      </w:r>
      <w:bookmarkEnd w:id="57"/>
      <w:bookmarkEnd w:id="58"/>
    </w:p>
    <w:bookmarkEnd w:id="59"/>
    <w:p w14:paraId="3E9307BC" w14:textId="77777777" w:rsidR="006D4C55" w:rsidRDefault="006D4C55" w:rsidP="006D4C55">
      <w:pPr>
        <w:pStyle w:val="BodyText"/>
        <w:rPr>
          <w:rFonts w:ascii="Times New Roman"/>
          <w:sz w:val="20"/>
        </w:rPr>
      </w:pPr>
    </w:p>
    <w:p w14:paraId="299C87B2" w14:textId="77777777" w:rsidR="006D4C55" w:rsidRPr="00604A7C" w:rsidRDefault="006D4C55" w:rsidP="006D4C55">
      <w:pPr>
        <w:pBdr>
          <w:bottom w:val="double" w:sz="6" w:space="1" w:color="auto"/>
        </w:pBdr>
        <w:jc w:val="both"/>
        <w:rPr>
          <w:rFonts w:ascii="Arial" w:hAnsi="Arial" w:cs="Arial"/>
          <w:b/>
          <w:color w:val="808080"/>
          <w:sz w:val="16"/>
        </w:rPr>
      </w:pPr>
      <w:r w:rsidRPr="00604A7C">
        <w:rPr>
          <w:rFonts w:ascii="Arial" w:hAnsi="Arial" w:cs="Arial"/>
          <w:b/>
          <w:color w:val="808080"/>
          <w:sz w:val="16"/>
        </w:rPr>
        <w:t>Note: To be printed off by Broker Members and used in conjunction with supporting account opening notes and procedures.</w:t>
      </w:r>
    </w:p>
    <w:p w14:paraId="750E8DAE" w14:textId="77777777" w:rsidR="006D4C55" w:rsidRDefault="006D4C55" w:rsidP="006D4C55">
      <w:pPr>
        <w:jc w:val="both"/>
        <w:rPr>
          <w:rFonts w:ascii="Arial" w:hAnsi="Arial" w:cs="Arial"/>
        </w:rPr>
      </w:pPr>
    </w:p>
    <w:p w14:paraId="4A5E3A21" w14:textId="77777777" w:rsidR="006D4C55" w:rsidRDefault="006D4C55" w:rsidP="006D4C55">
      <w:pPr>
        <w:pStyle w:val="BodyText"/>
        <w:rPr>
          <w:rFonts w:asci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90"/>
        <w:gridCol w:w="1298"/>
        <w:gridCol w:w="4758"/>
      </w:tblGrid>
      <w:tr w:rsidR="006D4C55" w14:paraId="4BB4374A" w14:textId="77777777" w:rsidTr="00F64AEC">
        <w:trPr>
          <w:trHeight w:val="3770"/>
        </w:trPr>
        <w:tc>
          <w:tcPr>
            <w:tcW w:w="9288" w:type="dxa"/>
            <w:gridSpan w:val="4"/>
          </w:tcPr>
          <w:p w14:paraId="1BE8EFD0" w14:textId="77777777" w:rsidR="006D4C55" w:rsidRPr="00604A7C" w:rsidRDefault="006D4C55" w:rsidP="00F64AEC">
            <w:pPr>
              <w:spacing w:before="120" w:after="120"/>
              <w:jc w:val="center"/>
              <w:rPr>
                <w:rFonts w:ascii="Arial" w:hAnsi="Arial" w:cs="Arial"/>
                <w:b/>
                <w:sz w:val="20"/>
                <w:szCs w:val="20"/>
              </w:rPr>
            </w:pPr>
            <w:r w:rsidRPr="00604A7C">
              <w:rPr>
                <w:rFonts w:ascii="Arial" w:hAnsi="Arial" w:cs="Arial"/>
                <w:b/>
                <w:sz w:val="20"/>
                <w:szCs w:val="20"/>
              </w:rPr>
              <w:t>PROSPECTIVE CLIENT PROFILE / KYC COVERSHEET</w:t>
            </w:r>
          </w:p>
          <w:tbl>
            <w:tblPr>
              <w:tblpPr w:leftFromText="180" w:rightFromText="180" w:vertAnchor="text" w:horzAnchor="margin" w:tblpXSpec="right"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tblGrid>
            <w:tr w:rsidR="006D4C55" w:rsidRPr="00604A7C" w14:paraId="2C651705" w14:textId="77777777" w:rsidTr="00F64AEC">
              <w:trPr>
                <w:trHeight w:val="800"/>
              </w:trPr>
              <w:tc>
                <w:tcPr>
                  <w:tcW w:w="2330" w:type="dxa"/>
                </w:tcPr>
                <w:p w14:paraId="5244C0A6" w14:textId="77777777" w:rsidR="006D4C55" w:rsidRPr="00604A7C" w:rsidRDefault="006D4C55" w:rsidP="00F64AEC">
                  <w:pPr>
                    <w:spacing w:before="120" w:after="120"/>
                    <w:jc w:val="both"/>
                    <w:rPr>
                      <w:rFonts w:ascii="Arial" w:hAnsi="Arial" w:cs="Arial"/>
                      <w:b/>
                      <w:sz w:val="20"/>
                      <w:szCs w:val="20"/>
                    </w:rPr>
                  </w:pPr>
                </w:p>
                <w:p w14:paraId="329F8216" w14:textId="77777777" w:rsidR="006D4C55" w:rsidRPr="00604A7C" w:rsidRDefault="006D4C55" w:rsidP="00F64AEC">
                  <w:pPr>
                    <w:spacing w:before="120" w:after="120"/>
                    <w:jc w:val="both"/>
                    <w:rPr>
                      <w:rFonts w:ascii="Arial" w:hAnsi="Arial" w:cs="Arial"/>
                      <w:b/>
                      <w:sz w:val="20"/>
                      <w:szCs w:val="20"/>
                    </w:rPr>
                  </w:pPr>
                </w:p>
                <w:p w14:paraId="2C4E6168" w14:textId="77777777" w:rsidR="006D4C55" w:rsidRPr="00604A7C" w:rsidRDefault="006D4C55" w:rsidP="00F64AEC">
                  <w:pPr>
                    <w:spacing w:before="120" w:after="120"/>
                    <w:rPr>
                      <w:rFonts w:ascii="Arial" w:hAnsi="Arial" w:cs="Arial"/>
                      <w:b/>
                      <w:sz w:val="20"/>
                      <w:szCs w:val="20"/>
                    </w:rPr>
                  </w:pPr>
                  <w:r w:rsidRPr="00604A7C">
                    <w:rPr>
                      <w:rFonts w:ascii="Arial" w:hAnsi="Arial" w:cs="Arial"/>
                      <w:b/>
                      <w:sz w:val="20"/>
                      <w:szCs w:val="20"/>
                    </w:rPr>
                    <w:t xml:space="preserve">Affix your recent passport size </w:t>
                  </w:r>
                  <w:proofErr w:type="gramStart"/>
                  <w:r w:rsidRPr="00604A7C">
                    <w:rPr>
                      <w:rFonts w:ascii="Arial" w:hAnsi="Arial" w:cs="Arial"/>
                      <w:b/>
                      <w:sz w:val="20"/>
                      <w:szCs w:val="20"/>
                    </w:rPr>
                    <w:t>photograph</w:t>
                  </w:r>
                  <w:proofErr w:type="gramEnd"/>
                </w:p>
                <w:p w14:paraId="55FB9D55" w14:textId="77777777" w:rsidR="006D4C55" w:rsidRPr="00604A7C" w:rsidRDefault="006D4C55" w:rsidP="00F64AEC">
                  <w:pPr>
                    <w:spacing w:before="120" w:after="120"/>
                    <w:jc w:val="both"/>
                    <w:rPr>
                      <w:rFonts w:ascii="Arial" w:hAnsi="Arial" w:cs="Arial"/>
                      <w:b/>
                      <w:sz w:val="20"/>
                      <w:szCs w:val="20"/>
                    </w:rPr>
                  </w:pPr>
                </w:p>
                <w:p w14:paraId="30CFBBD1" w14:textId="77777777" w:rsidR="006D4C55" w:rsidRPr="00604A7C" w:rsidRDefault="006D4C55" w:rsidP="00F64AEC">
                  <w:pPr>
                    <w:spacing w:before="120" w:after="120"/>
                    <w:jc w:val="both"/>
                    <w:rPr>
                      <w:rFonts w:ascii="Arial" w:hAnsi="Arial" w:cs="Arial"/>
                      <w:b/>
                      <w:sz w:val="20"/>
                      <w:szCs w:val="20"/>
                    </w:rPr>
                  </w:pPr>
                </w:p>
              </w:tc>
            </w:tr>
          </w:tbl>
          <w:p w14:paraId="3D30E957"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b/>
                <w:sz w:val="20"/>
                <w:szCs w:val="20"/>
              </w:rPr>
              <w:t>Where ‘Client’ is a regulated financial institution or a corporation, foundation</w:t>
            </w:r>
            <w:r>
              <w:rPr>
                <w:rFonts w:ascii="Arial" w:hAnsi="Arial" w:cs="Arial"/>
                <w:b/>
                <w:sz w:val="20"/>
                <w:szCs w:val="20"/>
              </w:rPr>
              <w:t>,</w:t>
            </w:r>
            <w:r w:rsidRPr="00604A7C">
              <w:rPr>
                <w:rFonts w:ascii="Arial" w:hAnsi="Arial" w:cs="Arial"/>
                <w:b/>
                <w:sz w:val="20"/>
                <w:szCs w:val="20"/>
              </w:rPr>
              <w:t xml:space="preserve"> or charity.</w:t>
            </w:r>
          </w:p>
          <w:p w14:paraId="1874963C" w14:textId="77777777" w:rsidR="006D4C55" w:rsidRPr="00604A7C" w:rsidRDefault="006D4C55" w:rsidP="00F64AEC">
            <w:pPr>
              <w:spacing w:before="120" w:after="120"/>
              <w:jc w:val="both"/>
              <w:rPr>
                <w:rFonts w:ascii="Arial" w:hAnsi="Arial" w:cs="Arial"/>
                <w:b/>
                <w:sz w:val="20"/>
                <w:szCs w:val="20"/>
              </w:rPr>
            </w:pPr>
          </w:p>
        </w:tc>
      </w:tr>
      <w:tr w:rsidR="006D4C55" w14:paraId="07DC9B24" w14:textId="77777777" w:rsidTr="00F64AEC">
        <w:tc>
          <w:tcPr>
            <w:tcW w:w="9288" w:type="dxa"/>
            <w:gridSpan w:val="4"/>
          </w:tcPr>
          <w:p w14:paraId="5BB9F443"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 xml:space="preserve">Name of Client Contact: </w:t>
            </w:r>
          </w:p>
        </w:tc>
      </w:tr>
      <w:tr w:rsidR="006D4C55" w14:paraId="205B376B" w14:textId="77777777" w:rsidTr="00F64AEC">
        <w:tc>
          <w:tcPr>
            <w:tcW w:w="9288" w:type="dxa"/>
            <w:gridSpan w:val="4"/>
          </w:tcPr>
          <w:p w14:paraId="35385DAA"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Relationship to corporate entity:</w:t>
            </w:r>
          </w:p>
          <w:p w14:paraId="4E6E1554" w14:textId="77777777" w:rsidR="006D4C55" w:rsidRPr="00604A7C" w:rsidRDefault="006D4C55" w:rsidP="00F64AEC">
            <w:pPr>
              <w:spacing w:before="120" w:after="120"/>
              <w:jc w:val="both"/>
              <w:rPr>
                <w:rFonts w:ascii="Arial" w:hAnsi="Arial" w:cs="Arial"/>
                <w:sz w:val="20"/>
                <w:szCs w:val="20"/>
              </w:rPr>
            </w:pPr>
          </w:p>
          <w:p w14:paraId="703517CC"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Mobile No:                            House/Office No:                                       Fax No:</w:t>
            </w:r>
          </w:p>
          <w:p w14:paraId="3FDED69C" w14:textId="77777777" w:rsidR="006D4C55" w:rsidRPr="00604A7C" w:rsidRDefault="006D4C55" w:rsidP="00F64AEC">
            <w:pPr>
              <w:spacing w:before="120" w:after="120"/>
              <w:jc w:val="both"/>
              <w:rPr>
                <w:rFonts w:ascii="Arial" w:hAnsi="Arial" w:cs="Arial"/>
                <w:sz w:val="20"/>
                <w:szCs w:val="20"/>
              </w:rPr>
            </w:pPr>
          </w:p>
          <w:p w14:paraId="62DBEEEB" w14:textId="77777777" w:rsidR="006D4C55"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Address: </w:t>
            </w:r>
          </w:p>
          <w:p w14:paraId="2A699BD1" w14:textId="77777777" w:rsidR="006D4C55" w:rsidRDefault="006D4C55" w:rsidP="00F64AEC">
            <w:pPr>
              <w:spacing w:before="120" w:after="120"/>
              <w:jc w:val="both"/>
              <w:rPr>
                <w:rFonts w:ascii="Arial" w:hAnsi="Arial" w:cs="Arial"/>
                <w:sz w:val="20"/>
                <w:szCs w:val="20"/>
              </w:rPr>
            </w:pPr>
          </w:p>
          <w:p w14:paraId="308B70BA" w14:textId="77777777" w:rsidR="006D4C55" w:rsidRPr="00604A7C" w:rsidRDefault="006D4C55" w:rsidP="00F64AEC">
            <w:pPr>
              <w:spacing w:before="120" w:after="120"/>
              <w:jc w:val="both"/>
              <w:rPr>
                <w:rFonts w:ascii="Arial" w:hAnsi="Arial" w:cs="Arial"/>
                <w:sz w:val="20"/>
                <w:szCs w:val="20"/>
              </w:rPr>
            </w:pPr>
          </w:p>
          <w:p w14:paraId="70705434" w14:textId="77777777" w:rsidR="006D4C55" w:rsidRPr="00604A7C" w:rsidRDefault="006D4C55" w:rsidP="00F64AEC">
            <w:pPr>
              <w:spacing w:before="120" w:after="120"/>
              <w:jc w:val="both"/>
              <w:rPr>
                <w:rFonts w:ascii="Arial" w:hAnsi="Arial" w:cs="Arial"/>
                <w:sz w:val="20"/>
                <w:szCs w:val="20"/>
              </w:rPr>
            </w:pPr>
          </w:p>
        </w:tc>
      </w:tr>
      <w:tr w:rsidR="006D4C55" w14:paraId="02EA8925" w14:textId="77777777" w:rsidTr="00F64AEC">
        <w:tc>
          <w:tcPr>
            <w:tcW w:w="9288" w:type="dxa"/>
            <w:gridSpan w:val="4"/>
          </w:tcPr>
          <w:p w14:paraId="6669C655"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Introduction</w:t>
            </w:r>
          </w:p>
        </w:tc>
      </w:tr>
      <w:tr w:rsidR="006D4C55" w14:paraId="62B0263C" w14:textId="77777777" w:rsidTr="00F64AEC">
        <w:trPr>
          <w:trHeight w:val="412"/>
        </w:trPr>
        <w:tc>
          <w:tcPr>
            <w:tcW w:w="4428" w:type="dxa"/>
            <w:gridSpan w:val="3"/>
          </w:tcPr>
          <w:p w14:paraId="7A9BF0E2"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Known to: </w:t>
            </w:r>
          </w:p>
        </w:tc>
        <w:tc>
          <w:tcPr>
            <w:tcW w:w="4860" w:type="dxa"/>
          </w:tcPr>
          <w:p w14:paraId="4B7500E5" w14:textId="77777777" w:rsidR="006D4C55" w:rsidRPr="00604A7C" w:rsidRDefault="006D4C55" w:rsidP="00F64AEC">
            <w:pPr>
              <w:spacing w:before="120" w:after="120"/>
              <w:jc w:val="both"/>
              <w:rPr>
                <w:rFonts w:ascii="Arial" w:hAnsi="Arial" w:cs="Arial"/>
                <w:sz w:val="20"/>
                <w:szCs w:val="20"/>
              </w:rPr>
            </w:pPr>
            <w:proofErr w:type="spellStart"/>
            <w:r w:rsidRPr="00604A7C">
              <w:rPr>
                <w:rFonts w:ascii="Arial" w:hAnsi="Arial" w:cs="Arial"/>
                <w:sz w:val="20"/>
                <w:szCs w:val="20"/>
              </w:rPr>
              <w:t>Yrs</w:t>
            </w:r>
            <w:proofErr w:type="spellEnd"/>
            <w:r w:rsidRPr="00604A7C">
              <w:rPr>
                <w:rFonts w:ascii="Arial" w:hAnsi="Arial" w:cs="Arial"/>
                <w:sz w:val="20"/>
                <w:szCs w:val="20"/>
              </w:rPr>
              <w:t>/Months:</w:t>
            </w:r>
          </w:p>
        </w:tc>
      </w:tr>
      <w:tr w:rsidR="006D4C55" w14:paraId="69C045C7" w14:textId="77777777" w:rsidTr="00F64AEC">
        <w:trPr>
          <w:trHeight w:val="411"/>
        </w:trPr>
        <w:tc>
          <w:tcPr>
            <w:tcW w:w="4428" w:type="dxa"/>
            <w:gridSpan w:val="3"/>
          </w:tcPr>
          <w:p w14:paraId="1AB7ABDC"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lastRenderedPageBreak/>
              <w:t>Referred by</w:t>
            </w:r>
          </w:p>
        </w:tc>
        <w:tc>
          <w:tcPr>
            <w:tcW w:w="4860" w:type="dxa"/>
          </w:tcPr>
          <w:p w14:paraId="1348C528"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Related to:</w:t>
            </w:r>
          </w:p>
        </w:tc>
      </w:tr>
      <w:tr w:rsidR="006D4C55" w14:paraId="67F5B224" w14:textId="77777777" w:rsidTr="00F64AEC">
        <w:trPr>
          <w:trHeight w:val="411"/>
        </w:trPr>
        <w:tc>
          <w:tcPr>
            <w:tcW w:w="4428" w:type="dxa"/>
            <w:gridSpan w:val="3"/>
          </w:tcPr>
          <w:p w14:paraId="1041D09E"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Solicited based on recommendation from:</w:t>
            </w:r>
          </w:p>
        </w:tc>
        <w:tc>
          <w:tcPr>
            <w:tcW w:w="4860" w:type="dxa"/>
          </w:tcPr>
          <w:p w14:paraId="47ECF166" w14:textId="77777777" w:rsidR="006D4C55" w:rsidRPr="00604A7C" w:rsidRDefault="006D4C55" w:rsidP="00F64AEC">
            <w:pPr>
              <w:spacing w:before="120" w:after="120"/>
              <w:jc w:val="both"/>
              <w:rPr>
                <w:rFonts w:ascii="Arial" w:hAnsi="Arial" w:cs="Arial"/>
                <w:sz w:val="20"/>
                <w:szCs w:val="20"/>
              </w:rPr>
            </w:pPr>
          </w:p>
        </w:tc>
      </w:tr>
      <w:tr w:rsidR="006D4C55" w14:paraId="79B32164" w14:textId="77777777" w:rsidTr="00F64AEC">
        <w:trPr>
          <w:trHeight w:val="441"/>
        </w:trPr>
        <w:tc>
          <w:tcPr>
            <w:tcW w:w="9288" w:type="dxa"/>
            <w:gridSpan w:val="4"/>
            <w:vAlign w:val="center"/>
          </w:tcPr>
          <w:p w14:paraId="57BFF1FB"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 xml:space="preserve">Bank Account details </w:t>
            </w:r>
          </w:p>
        </w:tc>
      </w:tr>
      <w:tr w:rsidR="006D4C55" w14:paraId="37A38EF2" w14:textId="77777777" w:rsidTr="00F64AEC">
        <w:trPr>
          <w:trHeight w:val="412"/>
        </w:trPr>
        <w:tc>
          <w:tcPr>
            <w:tcW w:w="4428" w:type="dxa"/>
            <w:gridSpan w:val="3"/>
            <w:vAlign w:val="center"/>
          </w:tcPr>
          <w:p w14:paraId="6814F927"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Bank Name: </w:t>
            </w:r>
          </w:p>
        </w:tc>
        <w:tc>
          <w:tcPr>
            <w:tcW w:w="4860" w:type="dxa"/>
            <w:vAlign w:val="center"/>
          </w:tcPr>
          <w:p w14:paraId="07A748E1"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Branch: </w:t>
            </w:r>
          </w:p>
        </w:tc>
      </w:tr>
      <w:tr w:rsidR="006D4C55" w14:paraId="65B9381D" w14:textId="77777777" w:rsidTr="00F64AEC">
        <w:trPr>
          <w:trHeight w:val="411"/>
        </w:trPr>
        <w:tc>
          <w:tcPr>
            <w:tcW w:w="4428" w:type="dxa"/>
            <w:gridSpan w:val="3"/>
            <w:vAlign w:val="center"/>
          </w:tcPr>
          <w:p w14:paraId="18AF9E07"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Date since (DDMMYY) ___/ __ / ____ </w:t>
            </w:r>
          </w:p>
        </w:tc>
        <w:tc>
          <w:tcPr>
            <w:tcW w:w="4860" w:type="dxa"/>
            <w:vAlign w:val="center"/>
          </w:tcPr>
          <w:p w14:paraId="244E2A4B"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A/c No.: </w:t>
            </w:r>
          </w:p>
        </w:tc>
      </w:tr>
      <w:tr w:rsidR="006D4C55" w14:paraId="6784BD41" w14:textId="77777777" w:rsidTr="00F64AEC">
        <w:trPr>
          <w:trHeight w:val="441"/>
        </w:trPr>
        <w:tc>
          <w:tcPr>
            <w:tcW w:w="9288" w:type="dxa"/>
            <w:gridSpan w:val="4"/>
            <w:vAlign w:val="center"/>
          </w:tcPr>
          <w:p w14:paraId="0DAAAB92"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 xml:space="preserve">Account Type </w:t>
            </w:r>
            <w:r w:rsidRPr="00604A7C">
              <w:rPr>
                <w:rFonts w:ascii="Arial" w:hAnsi="Arial" w:cs="Arial"/>
                <w:i/>
                <w:sz w:val="20"/>
                <w:szCs w:val="20"/>
              </w:rPr>
              <w:t>(Tick suitable)</w:t>
            </w:r>
          </w:p>
        </w:tc>
      </w:tr>
      <w:tr w:rsidR="006D4C55" w14:paraId="5A909789" w14:textId="77777777" w:rsidTr="00F64AEC">
        <w:trPr>
          <w:trHeight w:val="372"/>
        </w:trPr>
        <w:tc>
          <w:tcPr>
            <w:tcW w:w="4428" w:type="dxa"/>
            <w:gridSpan w:val="3"/>
            <w:vAlign w:val="center"/>
          </w:tcPr>
          <w:p w14:paraId="6A5D4FCF" w14:textId="77777777" w:rsidR="006D4C55" w:rsidRPr="00604A7C" w:rsidRDefault="006D4C55" w:rsidP="00F64AEC">
            <w:pPr>
              <w:spacing w:before="120" w:after="120"/>
              <w:jc w:val="right"/>
              <w:rPr>
                <w:rFonts w:ascii="Arial" w:hAnsi="Arial" w:cs="Arial"/>
                <w:sz w:val="20"/>
                <w:szCs w:val="20"/>
              </w:rPr>
            </w:pPr>
            <w:r w:rsidRPr="00604A7C">
              <w:rPr>
                <w:rFonts w:ascii="Arial" w:hAnsi="Arial" w:cs="Arial"/>
                <w:sz w:val="20"/>
                <w:szCs w:val="20"/>
              </w:rPr>
              <w:t xml:space="preserve">Regulated Financial Institution </w:t>
            </w:r>
            <w:r w:rsidRPr="00604A7C">
              <w:rPr>
                <w:rFonts w:ascii="Arial" w:hAnsi="Arial" w:cs="Arial"/>
                <w:b/>
                <w:sz w:val="20"/>
                <w:szCs w:val="20"/>
              </w:rPr>
              <w:sym w:font="Webdings" w:char="F063"/>
            </w:r>
            <w:r w:rsidRPr="00604A7C">
              <w:rPr>
                <w:rFonts w:ascii="Arial" w:hAnsi="Arial" w:cs="Arial"/>
                <w:b/>
                <w:sz w:val="20"/>
                <w:szCs w:val="20"/>
              </w:rPr>
              <w:t xml:space="preserve"> </w:t>
            </w:r>
          </w:p>
        </w:tc>
        <w:tc>
          <w:tcPr>
            <w:tcW w:w="4860" w:type="dxa"/>
            <w:vAlign w:val="center"/>
          </w:tcPr>
          <w:p w14:paraId="18CBB94E" w14:textId="77777777" w:rsidR="006D4C55" w:rsidRDefault="006D4C55" w:rsidP="00F64AEC">
            <w:pPr>
              <w:spacing w:before="120" w:after="120"/>
              <w:jc w:val="right"/>
              <w:rPr>
                <w:rFonts w:ascii="Arial" w:hAnsi="Arial" w:cs="Arial"/>
              </w:rPr>
            </w:pPr>
            <w:r>
              <w:rPr>
                <w:rFonts w:ascii="Arial" w:hAnsi="Arial" w:cs="Arial"/>
              </w:rPr>
              <w:t xml:space="preserve">Corporation / Foundation / Charity </w:t>
            </w:r>
            <w:r>
              <w:rPr>
                <w:rFonts w:ascii="Arial" w:hAnsi="Arial" w:cs="Arial"/>
                <w:b/>
              </w:rPr>
              <w:sym w:font="Webdings" w:char="F063"/>
            </w:r>
          </w:p>
        </w:tc>
      </w:tr>
      <w:tr w:rsidR="006D4C55" w14:paraId="72B1100B" w14:textId="77777777" w:rsidTr="00F64AEC">
        <w:trPr>
          <w:trHeight w:val="441"/>
        </w:trPr>
        <w:tc>
          <w:tcPr>
            <w:tcW w:w="9288" w:type="dxa"/>
            <w:gridSpan w:val="4"/>
            <w:vAlign w:val="center"/>
          </w:tcPr>
          <w:p w14:paraId="7812576E"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 xml:space="preserve">Profile </w:t>
            </w:r>
            <w:r w:rsidRPr="00604A7C">
              <w:rPr>
                <w:rFonts w:ascii="Arial" w:hAnsi="Arial" w:cs="Arial"/>
                <w:sz w:val="20"/>
                <w:szCs w:val="20"/>
              </w:rPr>
              <w:t>(Tick relevant boxes)</w:t>
            </w:r>
          </w:p>
        </w:tc>
      </w:tr>
      <w:tr w:rsidR="006D4C55" w14:paraId="440A9C07" w14:textId="77777777" w:rsidTr="00F64AEC">
        <w:trPr>
          <w:trHeight w:val="422"/>
        </w:trPr>
        <w:tc>
          <w:tcPr>
            <w:tcW w:w="4428" w:type="dxa"/>
            <w:gridSpan w:val="3"/>
            <w:vAlign w:val="center"/>
          </w:tcPr>
          <w:p w14:paraId="0DC16438" w14:textId="77777777" w:rsidR="006D4C55" w:rsidRPr="00604A7C" w:rsidRDefault="006D4C55" w:rsidP="00F64AEC">
            <w:pPr>
              <w:spacing w:before="120" w:after="120"/>
              <w:jc w:val="right"/>
              <w:rPr>
                <w:rFonts w:ascii="Arial" w:hAnsi="Arial" w:cs="Arial"/>
                <w:sz w:val="20"/>
                <w:szCs w:val="20"/>
              </w:rPr>
            </w:pPr>
            <w:r w:rsidRPr="00604A7C">
              <w:rPr>
                <w:rFonts w:ascii="Arial" w:hAnsi="Arial" w:cs="Arial"/>
                <w:sz w:val="20"/>
                <w:szCs w:val="20"/>
              </w:rPr>
              <w:t xml:space="preserve">Short/Long-term investment </w:t>
            </w:r>
            <w:r w:rsidRPr="00604A7C">
              <w:rPr>
                <w:rFonts w:ascii="Arial" w:hAnsi="Arial" w:cs="Arial"/>
                <w:b/>
                <w:sz w:val="20"/>
                <w:szCs w:val="20"/>
              </w:rPr>
              <w:sym w:font="Webdings" w:char="F063"/>
            </w:r>
            <w:r w:rsidRPr="00604A7C">
              <w:rPr>
                <w:rFonts w:ascii="Arial" w:hAnsi="Arial" w:cs="Arial"/>
                <w:sz w:val="20"/>
                <w:szCs w:val="20"/>
              </w:rPr>
              <w:t xml:space="preserve"> </w:t>
            </w:r>
          </w:p>
        </w:tc>
        <w:tc>
          <w:tcPr>
            <w:tcW w:w="4860" w:type="dxa"/>
            <w:vAlign w:val="center"/>
          </w:tcPr>
          <w:p w14:paraId="4F2E7350" w14:textId="77777777" w:rsidR="006D4C55" w:rsidRDefault="006D4C55" w:rsidP="00F64AEC">
            <w:pPr>
              <w:spacing w:before="120" w:after="120"/>
              <w:jc w:val="right"/>
              <w:rPr>
                <w:rFonts w:ascii="Arial" w:hAnsi="Arial" w:cs="Arial"/>
              </w:rPr>
            </w:pPr>
            <w:r>
              <w:rPr>
                <w:rFonts w:ascii="Arial" w:hAnsi="Arial" w:cs="Arial"/>
              </w:rPr>
              <w:t xml:space="preserve">Pricing/Delivery </w:t>
            </w:r>
            <w:r>
              <w:rPr>
                <w:rFonts w:ascii="Arial" w:hAnsi="Arial" w:cs="Arial"/>
                <w:b/>
              </w:rPr>
              <w:sym w:font="Webdings" w:char="F063"/>
            </w:r>
          </w:p>
        </w:tc>
      </w:tr>
      <w:tr w:rsidR="006D4C55" w14:paraId="1CAFF40C" w14:textId="77777777" w:rsidTr="00F64AEC">
        <w:trPr>
          <w:trHeight w:val="422"/>
        </w:trPr>
        <w:tc>
          <w:tcPr>
            <w:tcW w:w="4428" w:type="dxa"/>
            <w:gridSpan w:val="3"/>
            <w:vAlign w:val="center"/>
          </w:tcPr>
          <w:p w14:paraId="66109BD2" w14:textId="77777777" w:rsidR="006D4C55" w:rsidRPr="00604A7C" w:rsidRDefault="006D4C55" w:rsidP="00F64AEC">
            <w:pPr>
              <w:spacing w:before="120" w:after="120"/>
              <w:jc w:val="right"/>
              <w:rPr>
                <w:rFonts w:ascii="Arial" w:hAnsi="Arial" w:cs="Arial"/>
                <w:sz w:val="20"/>
                <w:szCs w:val="20"/>
              </w:rPr>
            </w:pPr>
            <w:r w:rsidRPr="00604A7C">
              <w:rPr>
                <w:rFonts w:ascii="Arial" w:hAnsi="Arial" w:cs="Arial"/>
                <w:sz w:val="20"/>
                <w:szCs w:val="20"/>
              </w:rPr>
              <w:t xml:space="preserve">Hedging </w:t>
            </w:r>
            <w:r w:rsidRPr="00604A7C">
              <w:rPr>
                <w:rFonts w:ascii="Arial" w:hAnsi="Arial" w:cs="Arial"/>
                <w:b/>
                <w:sz w:val="20"/>
                <w:szCs w:val="20"/>
              </w:rPr>
              <w:sym w:font="Webdings" w:char="F063"/>
            </w:r>
          </w:p>
        </w:tc>
        <w:tc>
          <w:tcPr>
            <w:tcW w:w="4860" w:type="dxa"/>
            <w:vAlign w:val="center"/>
          </w:tcPr>
          <w:p w14:paraId="2636BAFB" w14:textId="77777777" w:rsidR="006D4C55" w:rsidRDefault="006D4C55" w:rsidP="00F64AEC">
            <w:pPr>
              <w:spacing w:before="120" w:after="120"/>
              <w:jc w:val="right"/>
              <w:rPr>
                <w:rFonts w:ascii="Arial" w:hAnsi="Arial" w:cs="Arial"/>
              </w:rPr>
            </w:pPr>
            <w:r>
              <w:rPr>
                <w:rFonts w:ascii="Arial" w:hAnsi="Arial" w:cs="Arial"/>
              </w:rPr>
              <w:t xml:space="preserve">Arbitrage </w:t>
            </w:r>
            <w:r>
              <w:rPr>
                <w:rFonts w:ascii="Arial" w:hAnsi="Arial" w:cs="Arial"/>
                <w:b/>
              </w:rPr>
              <w:sym w:font="Webdings" w:char="F063"/>
            </w:r>
          </w:p>
        </w:tc>
      </w:tr>
      <w:tr w:rsidR="006D4C55" w14:paraId="09245FF2" w14:textId="77777777" w:rsidTr="00F64AEC">
        <w:trPr>
          <w:trHeight w:val="422"/>
        </w:trPr>
        <w:tc>
          <w:tcPr>
            <w:tcW w:w="4428" w:type="dxa"/>
            <w:gridSpan w:val="3"/>
            <w:vAlign w:val="center"/>
          </w:tcPr>
          <w:p w14:paraId="25322111" w14:textId="77777777" w:rsidR="006D4C55" w:rsidRPr="00604A7C" w:rsidRDefault="006D4C55" w:rsidP="00F64AEC">
            <w:pPr>
              <w:spacing w:before="120" w:after="120"/>
              <w:jc w:val="right"/>
              <w:rPr>
                <w:rFonts w:ascii="Arial" w:hAnsi="Arial" w:cs="Arial"/>
                <w:sz w:val="20"/>
                <w:szCs w:val="20"/>
              </w:rPr>
            </w:pPr>
            <w:r w:rsidRPr="00604A7C">
              <w:rPr>
                <w:rFonts w:ascii="Arial" w:hAnsi="Arial" w:cs="Arial"/>
                <w:sz w:val="20"/>
                <w:szCs w:val="20"/>
              </w:rPr>
              <w:t xml:space="preserve">Other </w:t>
            </w:r>
            <w:r w:rsidRPr="00604A7C">
              <w:rPr>
                <w:rFonts w:ascii="Arial" w:hAnsi="Arial" w:cs="Arial"/>
                <w:b/>
                <w:sz w:val="20"/>
                <w:szCs w:val="20"/>
              </w:rPr>
              <w:sym w:font="Webdings" w:char="F063"/>
            </w:r>
            <w:r w:rsidRPr="00604A7C">
              <w:rPr>
                <w:rFonts w:ascii="Arial" w:hAnsi="Arial" w:cs="Arial"/>
                <w:sz w:val="20"/>
                <w:szCs w:val="20"/>
              </w:rPr>
              <w:t xml:space="preserve"> </w:t>
            </w:r>
            <w:r w:rsidRPr="00604A7C">
              <w:rPr>
                <w:rFonts w:ascii="Arial" w:hAnsi="Arial" w:cs="Arial"/>
                <w:sz w:val="20"/>
                <w:szCs w:val="20"/>
              </w:rPr>
              <w:br/>
            </w:r>
            <w:r w:rsidRPr="00604A7C">
              <w:rPr>
                <w:rFonts w:ascii="Arial" w:hAnsi="Arial" w:cs="Arial"/>
                <w:i/>
                <w:sz w:val="20"/>
                <w:szCs w:val="20"/>
              </w:rPr>
              <w:t>(please describe)</w:t>
            </w:r>
          </w:p>
        </w:tc>
        <w:tc>
          <w:tcPr>
            <w:tcW w:w="4860" w:type="dxa"/>
            <w:vAlign w:val="center"/>
          </w:tcPr>
          <w:p w14:paraId="0F2B3F34" w14:textId="77777777" w:rsidR="006D4C55" w:rsidRDefault="006D4C55" w:rsidP="00F64AEC">
            <w:pPr>
              <w:spacing w:before="120" w:after="120"/>
              <w:jc w:val="right"/>
              <w:rPr>
                <w:rFonts w:ascii="Arial" w:hAnsi="Arial" w:cs="Arial"/>
              </w:rPr>
            </w:pPr>
          </w:p>
        </w:tc>
      </w:tr>
      <w:tr w:rsidR="006D4C55" w14:paraId="2B2F89C2" w14:textId="77777777" w:rsidTr="00F64AEC">
        <w:trPr>
          <w:trHeight w:val="441"/>
        </w:trPr>
        <w:tc>
          <w:tcPr>
            <w:tcW w:w="9288" w:type="dxa"/>
            <w:gridSpan w:val="4"/>
            <w:vAlign w:val="center"/>
          </w:tcPr>
          <w:p w14:paraId="53818747"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Corporation / Foundation / Charity</w:t>
            </w:r>
          </w:p>
        </w:tc>
      </w:tr>
      <w:tr w:rsidR="006D4C55" w14:paraId="6704A26D" w14:textId="77777777" w:rsidTr="00F64AEC">
        <w:trPr>
          <w:trHeight w:val="608"/>
        </w:trPr>
        <w:tc>
          <w:tcPr>
            <w:tcW w:w="9288" w:type="dxa"/>
            <w:gridSpan w:val="4"/>
            <w:vAlign w:val="center"/>
          </w:tcPr>
          <w:p w14:paraId="59C49E95"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Business Name:</w:t>
            </w:r>
          </w:p>
        </w:tc>
      </w:tr>
      <w:tr w:rsidR="006D4C55" w14:paraId="7AC8A77D" w14:textId="77777777" w:rsidTr="00F64AEC">
        <w:trPr>
          <w:trHeight w:val="647"/>
        </w:trPr>
        <w:tc>
          <w:tcPr>
            <w:tcW w:w="9288" w:type="dxa"/>
            <w:gridSpan w:val="4"/>
            <w:vAlign w:val="center"/>
          </w:tcPr>
          <w:p w14:paraId="37D829CE"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Type of business:</w:t>
            </w:r>
          </w:p>
        </w:tc>
      </w:tr>
      <w:tr w:rsidR="006D4C55" w14:paraId="4CDC4275" w14:textId="77777777" w:rsidTr="00F64AEC">
        <w:trPr>
          <w:trHeight w:val="441"/>
        </w:trPr>
        <w:tc>
          <w:tcPr>
            <w:tcW w:w="9288" w:type="dxa"/>
            <w:gridSpan w:val="4"/>
            <w:vAlign w:val="center"/>
          </w:tcPr>
          <w:p w14:paraId="7ECE5693"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Financial Information</w:t>
            </w:r>
          </w:p>
        </w:tc>
      </w:tr>
      <w:tr w:rsidR="006D4C55" w14:paraId="2C45230A" w14:textId="77777777" w:rsidTr="00F64AEC">
        <w:trPr>
          <w:trHeight w:val="399"/>
        </w:trPr>
        <w:tc>
          <w:tcPr>
            <w:tcW w:w="9288" w:type="dxa"/>
            <w:gridSpan w:val="4"/>
            <w:vAlign w:val="center"/>
          </w:tcPr>
          <w:p w14:paraId="38EE627D"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Estimated total balance-sheet assets: </w:t>
            </w:r>
          </w:p>
        </w:tc>
      </w:tr>
      <w:tr w:rsidR="006D4C55" w14:paraId="75F379F1" w14:textId="77777777" w:rsidTr="00F64AEC">
        <w:trPr>
          <w:trHeight w:val="398"/>
        </w:trPr>
        <w:tc>
          <w:tcPr>
            <w:tcW w:w="9288" w:type="dxa"/>
            <w:gridSpan w:val="4"/>
            <w:vAlign w:val="center"/>
          </w:tcPr>
          <w:p w14:paraId="735DF100"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Origin of assets deposited into account: </w:t>
            </w:r>
          </w:p>
        </w:tc>
      </w:tr>
      <w:tr w:rsidR="006D4C55" w14:paraId="6A6F409E" w14:textId="77777777" w:rsidTr="00F64AEC">
        <w:trPr>
          <w:trHeight w:val="398"/>
        </w:trPr>
        <w:tc>
          <w:tcPr>
            <w:tcW w:w="9288" w:type="dxa"/>
            <w:gridSpan w:val="4"/>
            <w:vAlign w:val="center"/>
          </w:tcPr>
          <w:p w14:paraId="189A16F4"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 xml:space="preserve">Source of information: </w:t>
            </w:r>
          </w:p>
        </w:tc>
      </w:tr>
      <w:tr w:rsidR="006D4C55" w14:paraId="57E1569D" w14:textId="77777777" w:rsidTr="00F64AEC">
        <w:trPr>
          <w:trHeight w:val="441"/>
        </w:trPr>
        <w:tc>
          <w:tcPr>
            <w:tcW w:w="9288" w:type="dxa"/>
            <w:gridSpan w:val="4"/>
            <w:vAlign w:val="center"/>
          </w:tcPr>
          <w:p w14:paraId="490ECD28"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Estimated Daily Transactions</w:t>
            </w:r>
          </w:p>
        </w:tc>
      </w:tr>
      <w:tr w:rsidR="006D4C55" w14:paraId="0150F8BA" w14:textId="77777777" w:rsidTr="00F64AEC">
        <w:trPr>
          <w:trHeight w:val="293"/>
        </w:trPr>
        <w:tc>
          <w:tcPr>
            <w:tcW w:w="4428" w:type="dxa"/>
            <w:gridSpan w:val="3"/>
            <w:vAlign w:val="center"/>
          </w:tcPr>
          <w:p w14:paraId="7AC4B221" w14:textId="77777777" w:rsidR="006D4C55" w:rsidRPr="00604A7C" w:rsidRDefault="006D4C55" w:rsidP="00F64AEC">
            <w:pPr>
              <w:spacing w:before="120" w:after="120"/>
              <w:jc w:val="right"/>
              <w:rPr>
                <w:rFonts w:ascii="Arial" w:hAnsi="Arial" w:cs="Arial"/>
                <w:sz w:val="20"/>
                <w:szCs w:val="20"/>
              </w:rPr>
            </w:pPr>
            <w:r w:rsidRPr="00604A7C">
              <w:rPr>
                <w:rFonts w:ascii="Arial" w:hAnsi="Arial" w:cs="Arial"/>
                <w:sz w:val="20"/>
                <w:szCs w:val="20"/>
              </w:rPr>
              <w:t xml:space="preserve">6 contracts or less </w:t>
            </w:r>
            <w:r w:rsidRPr="00604A7C">
              <w:rPr>
                <w:rFonts w:ascii="Arial" w:hAnsi="Arial" w:cs="Arial"/>
                <w:sz w:val="20"/>
                <w:szCs w:val="20"/>
              </w:rPr>
              <w:sym w:font="Webdings" w:char="F063"/>
            </w:r>
            <w:r w:rsidRPr="00604A7C">
              <w:rPr>
                <w:rFonts w:ascii="Arial" w:hAnsi="Arial" w:cs="Arial"/>
                <w:sz w:val="20"/>
                <w:szCs w:val="20"/>
              </w:rPr>
              <w:t xml:space="preserve"> </w:t>
            </w:r>
          </w:p>
        </w:tc>
        <w:tc>
          <w:tcPr>
            <w:tcW w:w="4860" w:type="dxa"/>
            <w:vAlign w:val="center"/>
          </w:tcPr>
          <w:p w14:paraId="66F287CF" w14:textId="77777777" w:rsidR="006D4C55" w:rsidRDefault="006D4C55" w:rsidP="00F64AEC">
            <w:pPr>
              <w:spacing w:before="120" w:after="120"/>
              <w:jc w:val="right"/>
              <w:rPr>
                <w:rFonts w:ascii="Arial" w:hAnsi="Arial" w:cs="Arial"/>
              </w:rPr>
            </w:pPr>
            <w:r>
              <w:rPr>
                <w:rFonts w:ascii="Arial" w:hAnsi="Arial" w:cs="Arial"/>
              </w:rPr>
              <w:t xml:space="preserve">7 – 20 </w:t>
            </w:r>
            <w:r>
              <w:rPr>
                <w:rFonts w:ascii="Arial" w:hAnsi="Arial" w:cs="Arial"/>
              </w:rPr>
              <w:sym w:font="Webdings" w:char="F063"/>
            </w:r>
          </w:p>
        </w:tc>
      </w:tr>
      <w:tr w:rsidR="006D4C55" w14:paraId="78451109" w14:textId="77777777" w:rsidTr="00F64AEC">
        <w:trPr>
          <w:trHeight w:val="292"/>
        </w:trPr>
        <w:tc>
          <w:tcPr>
            <w:tcW w:w="4428" w:type="dxa"/>
            <w:gridSpan w:val="3"/>
            <w:vAlign w:val="center"/>
          </w:tcPr>
          <w:p w14:paraId="1A62B9F6" w14:textId="77777777" w:rsidR="006D4C55" w:rsidRPr="00604A7C" w:rsidRDefault="006D4C55" w:rsidP="00F64AEC">
            <w:pPr>
              <w:spacing w:before="120" w:after="120"/>
              <w:jc w:val="right"/>
              <w:rPr>
                <w:rFonts w:ascii="Arial" w:hAnsi="Arial" w:cs="Arial"/>
                <w:sz w:val="20"/>
                <w:szCs w:val="20"/>
              </w:rPr>
            </w:pPr>
            <w:r w:rsidRPr="00604A7C">
              <w:rPr>
                <w:rFonts w:ascii="Arial" w:hAnsi="Arial" w:cs="Arial"/>
                <w:sz w:val="20"/>
                <w:szCs w:val="20"/>
              </w:rPr>
              <w:t xml:space="preserve">21 – 50 </w:t>
            </w:r>
            <w:r w:rsidRPr="00604A7C">
              <w:rPr>
                <w:rFonts w:ascii="Arial" w:hAnsi="Arial" w:cs="Arial"/>
                <w:sz w:val="20"/>
                <w:szCs w:val="20"/>
              </w:rPr>
              <w:sym w:font="Webdings" w:char="F063"/>
            </w:r>
          </w:p>
        </w:tc>
        <w:tc>
          <w:tcPr>
            <w:tcW w:w="4860" w:type="dxa"/>
            <w:vAlign w:val="center"/>
          </w:tcPr>
          <w:p w14:paraId="5884C34C" w14:textId="77777777" w:rsidR="006D4C55" w:rsidRDefault="006D4C55" w:rsidP="00F64AEC">
            <w:pPr>
              <w:spacing w:before="120" w:after="120"/>
              <w:jc w:val="right"/>
              <w:rPr>
                <w:rFonts w:ascii="Arial" w:hAnsi="Arial" w:cs="Arial"/>
              </w:rPr>
            </w:pPr>
            <w:r>
              <w:rPr>
                <w:rFonts w:ascii="Arial" w:hAnsi="Arial" w:cs="Arial"/>
              </w:rPr>
              <w:t xml:space="preserve">more than 50 </w:t>
            </w:r>
            <w:r>
              <w:rPr>
                <w:rFonts w:ascii="Arial" w:hAnsi="Arial" w:cs="Arial"/>
              </w:rPr>
              <w:sym w:font="Webdings" w:char="F063"/>
            </w:r>
          </w:p>
        </w:tc>
      </w:tr>
      <w:tr w:rsidR="006D4C55" w14:paraId="591BC36A" w14:textId="77777777" w:rsidTr="00F64AEC">
        <w:trPr>
          <w:trHeight w:val="577"/>
        </w:trPr>
        <w:tc>
          <w:tcPr>
            <w:tcW w:w="9288" w:type="dxa"/>
            <w:gridSpan w:val="4"/>
            <w:vAlign w:val="center"/>
          </w:tcPr>
          <w:p w14:paraId="0CAB874D"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Other information (</w:t>
            </w:r>
            <w:proofErr w:type="gramStart"/>
            <w:r w:rsidRPr="00604A7C">
              <w:rPr>
                <w:rFonts w:ascii="Arial" w:hAnsi="Arial" w:cs="Arial"/>
                <w:sz w:val="20"/>
                <w:szCs w:val="20"/>
              </w:rPr>
              <w:t>i.e.</w:t>
            </w:r>
            <w:proofErr w:type="gramEnd"/>
            <w:r w:rsidRPr="00604A7C">
              <w:rPr>
                <w:rFonts w:ascii="Arial" w:hAnsi="Arial" w:cs="Arial"/>
                <w:sz w:val="20"/>
                <w:szCs w:val="20"/>
              </w:rPr>
              <w:t xml:space="preserve"> projected future turnover):</w:t>
            </w:r>
          </w:p>
          <w:p w14:paraId="2B72405C" w14:textId="77777777" w:rsidR="006D4C55" w:rsidRPr="00604A7C" w:rsidRDefault="006D4C55" w:rsidP="00F64AEC">
            <w:pPr>
              <w:spacing w:before="120" w:after="120"/>
              <w:jc w:val="both"/>
              <w:rPr>
                <w:rFonts w:ascii="Arial" w:hAnsi="Arial" w:cs="Arial"/>
                <w:sz w:val="20"/>
                <w:szCs w:val="20"/>
              </w:rPr>
            </w:pPr>
          </w:p>
        </w:tc>
      </w:tr>
      <w:tr w:rsidR="006D4C55" w14:paraId="57CCDDBB" w14:textId="77777777" w:rsidTr="00F64AEC">
        <w:trPr>
          <w:trHeight w:val="441"/>
        </w:trPr>
        <w:tc>
          <w:tcPr>
            <w:tcW w:w="9288" w:type="dxa"/>
            <w:gridSpan w:val="4"/>
            <w:vAlign w:val="center"/>
          </w:tcPr>
          <w:p w14:paraId="1924A9FA" w14:textId="77777777" w:rsidR="006D4C55" w:rsidRPr="00604A7C" w:rsidRDefault="006D4C55" w:rsidP="00F64AEC">
            <w:pPr>
              <w:widowControl/>
              <w:numPr>
                <w:ilvl w:val="0"/>
                <w:numId w:val="2"/>
              </w:numPr>
              <w:autoSpaceDE/>
              <w:autoSpaceDN/>
              <w:spacing w:before="120" w:after="120"/>
              <w:jc w:val="both"/>
              <w:rPr>
                <w:rFonts w:ascii="Arial" w:hAnsi="Arial" w:cs="Arial"/>
                <w:b/>
                <w:sz w:val="20"/>
                <w:szCs w:val="20"/>
              </w:rPr>
            </w:pPr>
            <w:r w:rsidRPr="00604A7C">
              <w:rPr>
                <w:rFonts w:ascii="Arial" w:hAnsi="Arial" w:cs="Arial"/>
                <w:b/>
                <w:sz w:val="20"/>
                <w:szCs w:val="20"/>
              </w:rPr>
              <w:t>Are any of the entity’s major shareholders politically exposed* persons?</w:t>
            </w:r>
          </w:p>
          <w:p w14:paraId="2E99A7F3" w14:textId="77777777" w:rsidR="006D4C55" w:rsidRPr="00604A7C" w:rsidRDefault="006D4C55" w:rsidP="00F64AEC">
            <w:pPr>
              <w:spacing w:before="120" w:after="120"/>
              <w:ind w:left="360"/>
              <w:jc w:val="both"/>
              <w:rPr>
                <w:rFonts w:ascii="Arial" w:hAnsi="Arial" w:cs="Arial"/>
                <w:b/>
                <w:sz w:val="20"/>
                <w:szCs w:val="20"/>
              </w:rPr>
            </w:pPr>
            <w:r w:rsidRPr="00604A7C">
              <w:rPr>
                <w:rFonts w:ascii="Arial" w:hAnsi="Arial" w:cs="Arial"/>
                <w:sz w:val="20"/>
                <w:szCs w:val="20"/>
              </w:rPr>
              <w:t>*{</w:t>
            </w:r>
            <w:proofErr w:type="gramStart"/>
            <w:r w:rsidRPr="00604A7C">
              <w:rPr>
                <w:rFonts w:ascii="Arial" w:hAnsi="Arial" w:cs="Arial"/>
                <w:sz w:val="20"/>
                <w:szCs w:val="20"/>
              </w:rPr>
              <w:t>i.e.</w:t>
            </w:r>
            <w:proofErr w:type="gramEnd"/>
            <w:r w:rsidRPr="00604A7C">
              <w:rPr>
                <w:rFonts w:ascii="Arial" w:hAnsi="Arial" w:cs="Arial"/>
                <w:sz w:val="20"/>
                <w:szCs w:val="20"/>
              </w:rPr>
              <w:t xml:space="preserve"> are/were they – a senior military, government or political official of any country? A senior </w:t>
            </w:r>
            <w:r w:rsidRPr="00604A7C">
              <w:rPr>
                <w:rFonts w:ascii="Arial" w:hAnsi="Arial" w:cs="Arial"/>
                <w:sz w:val="20"/>
                <w:szCs w:val="20"/>
              </w:rPr>
              <w:lastRenderedPageBreak/>
              <w:t>executive of a state-owned corporation, or an immediate family member or close associate of such a person?}</w:t>
            </w:r>
          </w:p>
        </w:tc>
      </w:tr>
      <w:tr w:rsidR="006D4C55" w14:paraId="1FD77ACC" w14:textId="77777777" w:rsidTr="00F64AEC">
        <w:trPr>
          <w:trHeight w:val="443"/>
        </w:trPr>
        <w:tc>
          <w:tcPr>
            <w:tcW w:w="9288" w:type="dxa"/>
            <w:gridSpan w:val="4"/>
            <w:vAlign w:val="center"/>
          </w:tcPr>
          <w:p w14:paraId="69634192"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lastRenderedPageBreak/>
              <w:t xml:space="preserve">Yes </w:t>
            </w:r>
            <w:r w:rsidRPr="00604A7C">
              <w:rPr>
                <w:rFonts w:ascii="Arial" w:hAnsi="Arial" w:cs="Arial"/>
                <w:sz w:val="20"/>
                <w:szCs w:val="20"/>
              </w:rPr>
              <w:sym w:font="Webdings" w:char="F063"/>
            </w:r>
            <w:r w:rsidRPr="00604A7C">
              <w:rPr>
                <w:rFonts w:ascii="Arial" w:hAnsi="Arial" w:cs="Arial"/>
                <w:sz w:val="20"/>
                <w:szCs w:val="20"/>
              </w:rPr>
              <w:t xml:space="preserve">                                                  No </w:t>
            </w:r>
            <w:r w:rsidRPr="00604A7C">
              <w:rPr>
                <w:rFonts w:ascii="Arial" w:hAnsi="Arial" w:cs="Arial"/>
                <w:sz w:val="20"/>
                <w:szCs w:val="20"/>
              </w:rPr>
              <w:sym w:font="Webdings" w:char="F063"/>
            </w:r>
            <w:r w:rsidRPr="00604A7C">
              <w:rPr>
                <w:rFonts w:ascii="Arial" w:hAnsi="Arial" w:cs="Arial"/>
                <w:sz w:val="20"/>
                <w:szCs w:val="20"/>
              </w:rPr>
              <w:t xml:space="preserve">                                               Not Sure </w:t>
            </w:r>
            <w:r w:rsidRPr="00604A7C">
              <w:rPr>
                <w:rFonts w:ascii="Arial" w:hAnsi="Arial" w:cs="Arial"/>
                <w:sz w:val="20"/>
                <w:szCs w:val="20"/>
              </w:rPr>
              <w:sym w:font="Webdings" w:char="F063"/>
            </w:r>
          </w:p>
        </w:tc>
      </w:tr>
      <w:tr w:rsidR="006D4C55" w14:paraId="03D56A96" w14:textId="77777777" w:rsidTr="00F64AEC">
        <w:trPr>
          <w:trHeight w:val="443"/>
        </w:trPr>
        <w:tc>
          <w:tcPr>
            <w:tcW w:w="9288" w:type="dxa"/>
            <w:gridSpan w:val="4"/>
            <w:vAlign w:val="center"/>
          </w:tcPr>
          <w:p w14:paraId="288EA825"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If ‘YES’ or ‘NOT SURE’ please provide below any known details</w:t>
            </w:r>
          </w:p>
        </w:tc>
      </w:tr>
      <w:tr w:rsidR="006D4C55" w14:paraId="065F3F2C" w14:textId="77777777" w:rsidTr="00F64AEC">
        <w:trPr>
          <w:trHeight w:val="441"/>
        </w:trPr>
        <w:tc>
          <w:tcPr>
            <w:tcW w:w="9288" w:type="dxa"/>
            <w:gridSpan w:val="4"/>
            <w:vAlign w:val="center"/>
          </w:tcPr>
          <w:p w14:paraId="2D66B97C" w14:textId="77777777" w:rsidR="006D4C55" w:rsidRPr="00604A7C" w:rsidRDefault="006D4C55" w:rsidP="00F64AEC">
            <w:pPr>
              <w:spacing w:before="120" w:after="120"/>
              <w:jc w:val="both"/>
              <w:rPr>
                <w:rFonts w:ascii="Arial" w:hAnsi="Arial" w:cs="Arial"/>
                <w:b/>
                <w:sz w:val="20"/>
                <w:szCs w:val="20"/>
              </w:rPr>
            </w:pPr>
            <w:r w:rsidRPr="00604A7C">
              <w:rPr>
                <w:rFonts w:ascii="Arial" w:hAnsi="Arial" w:cs="Arial"/>
                <w:b/>
                <w:sz w:val="20"/>
                <w:szCs w:val="20"/>
              </w:rPr>
              <w:t>Addition Information/Continuation 1 -10</w:t>
            </w:r>
          </w:p>
          <w:p w14:paraId="58E69E57" w14:textId="77777777" w:rsidR="006D4C55" w:rsidRPr="00604A7C" w:rsidRDefault="006D4C55" w:rsidP="00F64AEC">
            <w:pPr>
              <w:spacing w:before="120" w:after="120"/>
              <w:jc w:val="both"/>
              <w:rPr>
                <w:rFonts w:ascii="Arial" w:hAnsi="Arial" w:cs="Arial"/>
                <w:b/>
                <w:sz w:val="20"/>
                <w:szCs w:val="20"/>
              </w:rPr>
            </w:pPr>
          </w:p>
          <w:p w14:paraId="225556B5" w14:textId="77777777" w:rsidR="006D4C55" w:rsidRPr="00604A7C" w:rsidRDefault="006D4C55" w:rsidP="00F64AEC">
            <w:pPr>
              <w:spacing w:before="120" w:after="120"/>
              <w:jc w:val="both"/>
              <w:rPr>
                <w:rFonts w:ascii="Arial" w:hAnsi="Arial" w:cs="Arial"/>
                <w:b/>
                <w:sz w:val="20"/>
                <w:szCs w:val="20"/>
              </w:rPr>
            </w:pPr>
          </w:p>
          <w:p w14:paraId="3EEC3532" w14:textId="77777777" w:rsidR="006D4C55" w:rsidRPr="00604A7C" w:rsidRDefault="006D4C55" w:rsidP="00F64AEC">
            <w:pPr>
              <w:spacing w:before="120" w:after="120"/>
              <w:jc w:val="both"/>
              <w:rPr>
                <w:rFonts w:ascii="Arial" w:hAnsi="Arial" w:cs="Arial"/>
                <w:b/>
                <w:sz w:val="20"/>
                <w:szCs w:val="20"/>
              </w:rPr>
            </w:pPr>
          </w:p>
          <w:p w14:paraId="06C19808" w14:textId="77777777" w:rsidR="006D4C55" w:rsidRPr="00604A7C" w:rsidRDefault="006D4C55" w:rsidP="00F64AEC">
            <w:pPr>
              <w:spacing w:before="120" w:after="120"/>
              <w:jc w:val="both"/>
              <w:rPr>
                <w:rFonts w:ascii="Arial" w:hAnsi="Arial" w:cs="Arial"/>
                <w:b/>
                <w:sz w:val="20"/>
                <w:szCs w:val="20"/>
              </w:rPr>
            </w:pPr>
          </w:p>
          <w:p w14:paraId="4BF22EB7" w14:textId="77777777" w:rsidR="006D4C55" w:rsidRPr="00604A7C" w:rsidRDefault="006D4C55" w:rsidP="00F64AEC">
            <w:pPr>
              <w:spacing w:before="120" w:after="120"/>
              <w:jc w:val="both"/>
              <w:rPr>
                <w:rFonts w:ascii="Arial" w:hAnsi="Arial" w:cs="Arial"/>
                <w:b/>
                <w:sz w:val="20"/>
                <w:szCs w:val="20"/>
              </w:rPr>
            </w:pPr>
          </w:p>
          <w:p w14:paraId="24F70B15" w14:textId="77777777" w:rsidR="006D4C55" w:rsidRPr="00604A7C" w:rsidRDefault="006D4C55" w:rsidP="00F64AEC">
            <w:pPr>
              <w:spacing w:before="120" w:after="120"/>
              <w:jc w:val="both"/>
              <w:rPr>
                <w:rFonts w:ascii="Arial" w:hAnsi="Arial" w:cs="Arial"/>
                <w:b/>
                <w:sz w:val="20"/>
                <w:szCs w:val="20"/>
              </w:rPr>
            </w:pPr>
          </w:p>
          <w:p w14:paraId="3470EDFC" w14:textId="77777777" w:rsidR="006D4C55" w:rsidRPr="00604A7C" w:rsidRDefault="006D4C55" w:rsidP="00F64AEC">
            <w:pPr>
              <w:spacing w:before="120" w:after="120"/>
              <w:jc w:val="both"/>
              <w:rPr>
                <w:rFonts w:ascii="Arial" w:hAnsi="Arial" w:cs="Arial"/>
                <w:b/>
                <w:sz w:val="20"/>
                <w:szCs w:val="20"/>
              </w:rPr>
            </w:pPr>
          </w:p>
          <w:p w14:paraId="6B66AFB7" w14:textId="77777777" w:rsidR="006D4C55" w:rsidRPr="00604A7C" w:rsidRDefault="006D4C55" w:rsidP="00F64AEC">
            <w:pPr>
              <w:spacing w:before="120" w:after="120"/>
              <w:jc w:val="both"/>
              <w:rPr>
                <w:rFonts w:ascii="Arial" w:hAnsi="Arial" w:cs="Arial"/>
                <w:b/>
                <w:sz w:val="20"/>
                <w:szCs w:val="20"/>
              </w:rPr>
            </w:pPr>
          </w:p>
          <w:p w14:paraId="5D6FF125" w14:textId="77777777" w:rsidR="006D4C55" w:rsidRPr="00604A7C" w:rsidRDefault="006D4C55" w:rsidP="00F64AEC">
            <w:pPr>
              <w:spacing w:before="120" w:after="120"/>
              <w:jc w:val="both"/>
              <w:rPr>
                <w:rFonts w:ascii="Arial" w:hAnsi="Arial" w:cs="Arial"/>
                <w:b/>
                <w:sz w:val="20"/>
                <w:szCs w:val="20"/>
              </w:rPr>
            </w:pPr>
          </w:p>
          <w:p w14:paraId="2A830769" w14:textId="77777777" w:rsidR="006D4C55" w:rsidRPr="00604A7C" w:rsidRDefault="006D4C55" w:rsidP="00F64AEC">
            <w:pPr>
              <w:spacing w:before="120" w:after="120"/>
              <w:jc w:val="both"/>
              <w:rPr>
                <w:rFonts w:ascii="Arial" w:hAnsi="Arial" w:cs="Arial"/>
                <w:b/>
                <w:sz w:val="20"/>
                <w:szCs w:val="20"/>
              </w:rPr>
            </w:pPr>
          </w:p>
          <w:p w14:paraId="7FC0215B" w14:textId="77777777" w:rsidR="006D4C55" w:rsidRPr="00604A7C" w:rsidRDefault="006D4C55" w:rsidP="00F64AEC">
            <w:pPr>
              <w:spacing w:before="120" w:after="120"/>
              <w:jc w:val="both"/>
              <w:rPr>
                <w:rFonts w:ascii="Arial" w:hAnsi="Arial" w:cs="Arial"/>
                <w:b/>
                <w:sz w:val="20"/>
                <w:szCs w:val="20"/>
              </w:rPr>
            </w:pPr>
          </w:p>
          <w:p w14:paraId="08CC9493" w14:textId="77777777" w:rsidR="006D4C55" w:rsidRPr="00604A7C" w:rsidRDefault="006D4C55" w:rsidP="00F64AEC">
            <w:pPr>
              <w:spacing w:before="120" w:after="120"/>
              <w:jc w:val="both"/>
              <w:rPr>
                <w:rFonts w:ascii="Arial" w:hAnsi="Arial" w:cs="Arial"/>
                <w:b/>
                <w:sz w:val="20"/>
                <w:szCs w:val="20"/>
              </w:rPr>
            </w:pPr>
          </w:p>
          <w:p w14:paraId="2B6C9043" w14:textId="77777777" w:rsidR="006D4C55" w:rsidRPr="00604A7C" w:rsidRDefault="006D4C55" w:rsidP="00F64AEC">
            <w:pPr>
              <w:spacing w:before="120" w:after="120"/>
              <w:jc w:val="both"/>
              <w:rPr>
                <w:rFonts w:ascii="Arial" w:hAnsi="Arial" w:cs="Arial"/>
                <w:b/>
                <w:sz w:val="20"/>
                <w:szCs w:val="20"/>
              </w:rPr>
            </w:pPr>
          </w:p>
          <w:p w14:paraId="7EE73167" w14:textId="77777777" w:rsidR="006D4C55" w:rsidRPr="00604A7C" w:rsidRDefault="006D4C55" w:rsidP="00F64AEC">
            <w:pPr>
              <w:spacing w:before="120" w:after="120"/>
              <w:jc w:val="both"/>
              <w:rPr>
                <w:rFonts w:ascii="Arial" w:hAnsi="Arial" w:cs="Arial"/>
                <w:b/>
                <w:sz w:val="20"/>
                <w:szCs w:val="20"/>
              </w:rPr>
            </w:pPr>
          </w:p>
        </w:tc>
      </w:tr>
      <w:tr w:rsidR="006D4C55" w14:paraId="5581B041" w14:textId="77777777" w:rsidTr="00F64AEC">
        <w:trPr>
          <w:trHeight w:val="441"/>
        </w:trPr>
        <w:tc>
          <w:tcPr>
            <w:tcW w:w="2797" w:type="dxa"/>
            <w:vAlign w:val="center"/>
          </w:tcPr>
          <w:p w14:paraId="0F072D1D" w14:textId="77777777" w:rsidR="006D4C55" w:rsidRPr="00604A7C" w:rsidRDefault="006D4C55" w:rsidP="00F64AEC">
            <w:pPr>
              <w:spacing w:before="120" w:after="120"/>
              <w:jc w:val="both"/>
              <w:rPr>
                <w:rFonts w:ascii="Arial" w:hAnsi="Arial" w:cs="Arial"/>
                <w:b/>
                <w:sz w:val="20"/>
                <w:szCs w:val="20"/>
              </w:rPr>
            </w:pPr>
            <w:r w:rsidRPr="00604A7C">
              <w:rPr>
                <w:rFonts w:ascii="Arial" w:hAnsi="Arial" w:cs="Arial"/>
                <w:b/>
                <w:noProof/>
                <w:sz w:val="20"/>
                <w:szCs w:val="20"/>
              </w:rPr>
              <w:t>Information Captured By</w:t>
            </w:r>
          </w:p>
        </w:tc>
        <w:tc>
          <w:tcPr>
            <w:tcW w:w="290" w:type="dxa"/>
            <w:vAlign w:val="center"/>
          </w:tcPr>
          <w:p w14:paraId="215A78DE" w14:textId="77777777" w:rsidR="006D4C55" w:rsidRPr="00604A7C" w:rsidRDefault="006D4C55" w:rsidP="00F64AEC">
            <w:pPr>
              <w:spacing w:before="120" w:after="120"/>
              <w:jc w:val="both"/>
              <w:rPr>
                <w:rFonts w:ascii="Arial" w:hAnsi="Arial" w:cs="Arial"/>
                <w:b/>
                <w:sz w:val="20"/>
                <w:szCs w:val="20"/>
              </w:rPr>
            </w:pPr>
            <w:r w:rsidRPr="00604A7C">
              <w:rPr>
                <w:rFonts w:ascii="Arial" w:hAnsi="Arial" w:cs="Arial"/>
                <w:b/>
                <w:sz w:val="20"/>
                <w:szCs w:val="20"/>
              </w:rPr>
              <w:t>:</w:t>
            </w:r>
          </w:p>
        </w:tc>
        <w:tc>
          <w:tcPr>
            <w:tcW w:w="6201" w:type="dxa"/>
            <w:gridSpan w:val="2"/>
            <w:vAlign w:val="center"/>
          </w:tcPr>
          <w:p w14:paraId="26DBB37E" w14:textId="77777777" w:rsidR="006D4C55" w:rsidRPr="00604A7C" w:rsidRDefault="006D4C55" w:rsidP="00F64AEC">
            <w:pPr>
              <w:spacing w:before="120" w:after="120"/>
              <w:jc w:val="both"/>
              <w:rPr>
                <w:rFonts w:ascii="Arial" w:hAnsi="Arial" w:cs="Arial"/>
                <w:b/>
                <w:sz w:val="20"/>
                <w:szCs w:val="20"/>
              </w:rPr>
            </w:pPr>
          </w:p>
        </w:tc>
      </w:tr>
      <w:tr w:rsidR="006D4C55" w14:paraId="26C33E79" w14:textId="77777777" w:rsidTr="00F64AEC">
        <w:trPr>
          <w:trHeight w:val="441"/>
        </w:trPr>
        <w:tc>
          <w:tcPr>
            <w:tcW w:w="2797" w:type="dxa"/>
            <w:vAlign w:val="center"/>
          </w:tcPr>
          <w:p w14:paraId="6B539264"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Name</w:t>
            </w:r>
          </w:p>
        </w:tc>
        <w:tc>
          <w:tcPr>
            <w:tcW w:w="290" w:type="dxa"/>
            <w:vAlign w:val="center"/>
          </w:tcPr>
          <w:p w14:paraId="0023EBEF"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w:t>
            </w:r>
          </w:p>
        </w:tc>
        <w:tc>
          <w:tcPr>
            <w:tcW w:w="6201" w:type="dxa"/>
            <w:gridSpan w:val="2"/>
            <w:vAlign w:val="center"/>
          </w:tcPr>
          <w:p w14:paraId="7D1EEEFC" w14:textId="77777777" w:rsidR="006D4C55" w:rsidRPr="00604A7C" w:rsidRDefault="006D4C55" w:rsidP="00F64AEC">
            <w:pPr>
              <w:spacing w:before="120" w:after="120"/>
              <w:jc w:val="both"/>
              <w:rPr>
                <w:rFonts w:ascii="Arial" w:hAnsi="Arial" w:cs="Arial"/>
                <w:sz w:val="20"/>
                <w:szCs w:val="20"/>
              </w:rPr>
            </w:pPr>
          </w:p>
        </w:tc>
      </w:tr>
      <w:tr w:rsidR="006D4C55" w14:paraId="04C3DBA1" w14:textId="77777777" w:rsidTr="00F64AEC">
        <w:trPr>
          <w:trHeight w:val="441"/>
        </w:trPr>
        <w:tc>
          <w:tcPr>
            <w:tcW w:w="2797" w:type="dxa"/>
            <w:vAlign w:val="center"/>
          </w:tcPr>
          <w:p w14:paraId="2B4072AA"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Signature</w:t>
            </w:r>
          </w:p>
        </w:tc>
        <w:tc>
          <w:tcPr>
            <w:tcW w:w="290" w:type="dxa"/>
            <w:vAlign w:val="center"/>
          </w:tcPr>
          <w:p w14:paraId="627B9AE7"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w:t>
            </w:r>
          </w:p>
        </w:tc>
        <w:tc>
          <w:tcPr>
            <w:tcW w:w="6201" w:type="dxa"/>
            <w:gridSpan w:val="2"/>
            <w:vAlign w:val="center"/>
          </w:tcPr>
          <w:p w14:paraId="3AF28422" w14:textId="77777777" w:rsidR="006D4C55" w:rsidRPr="00604A7C" w:rsidRDefault="006D4C55" w:rsidP="00F64AEC">
            <w:pPr>
              <w:spacing w:before="120" w:after="120"/>
              <w:jc w:val="both"/>
              <w:rPr>
                <w:rFonts w:ascii="Arial" w:hAnsi="Arial" w:cs="Arial"/>
                <w:sz w:val="20"/>
                <w:szCs w:val="20"/>
              </w:rPr>
            </w:pPr>
          </w:p>
        </w:tc>
      </w:tr>
      <w:tr w:rsidR="006D4C55" w14:paraId="25EA54AD" w14:textId="77777777" w:rsidTr="00F64AEC">
        <w:trPr>
          <w:trHeight w:val="441"/>
        </w:trPr>
        <w:tc>
          <w:tcPr>
            <w:tcW w:w="2797" w:type="dxa"/>
            <w:vAlign w:val="center"/>
          </w:tcPr>
          <w:p w14:paraId="68CD69B5"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Date</w:t>
            </w:r>
          </w:p>
        </w:tc>
        <w:tc>
          <w:tcPr>
            <w:tcW w:w="290" w:type="dxa"/>
            <w:vAlign w:val="center"/>
          </w:tcPr>
          <w:p w14:paraId="2B5D23C4"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w:t>
            </w:r>
          </w:p>
        </w:tc>
        <w:tc>
          <w:tcPr>
            <w:tcW w:w="6201" w:type="dxa"/>
            <w:gridSpan w:val="2"/>
            <w:vAlign w:val="center"/>
          </w:tcPr>
          <w:p w14:paraId="2F31D5F8" w14:textId="77777777" w:rsidR="006D4C55" w:rsidRPr="00604A7C" w:rsidRDefault="006D4C55" w:rsidP="00F64AEC">
            <w:pPr>
              <w:spacing w:before="120" w:after="120"/>
              <w:jc w:val="both"/>
              <w:rPr>
                <w:rFonts w:ascii="Arial" w:hAnsi="Arial" w:cs="Arial"/>
                <w:sz w:val="20"/>
                <w:szCs w:val="20"/>
              </w:rPr>
            </w:pPr>
          </w:p>
        </w:tc>
      </w:tr>
      <w:tr w:rsidR="006D4C55" w14:paraId="42564FBF" w14:textId="77777777" w:rsidTr="00F64AEC">
        <w:trPr>
          <w:trHeight w:val="441"/>
        </w:trPr>
        <w:tc>
          <w:tcPr>
            <w:tcW w:w="2797" w:type="dxa"/>
            <w:vAlign w:val="center"/>
          </w:tcPr>
          <w:p w14:paraId="29BF3290" w14:textId="77777777" w:rsidR="006D4C55" w:rsidRPr="00604A7C" w:rsidRDefault="006D4C55" w:rsidP="00F64AEC">
            <w:pPr>
              <w:spacing w:before="120" w:after="120"/>
              <w:jc w:val="both"/>
              <w:rPr>
                <w:rFonts w:ascii="Arial" w:hAnsi="Arial" w:cs="Arial"/>
                <w:b/>
                <w:sz w:val="20"/>
                <w:szCs w:val="20"/>
              </w:rPr>
            </w:pPr>
            <w:r w:rsidRPr="00604A7C">
              <w:rPr>
                <w:rFonts w:ascii="Arial" w:hAnsi="Arial" w:cs="Arial"/>
                <w:b/>
                <w:sz w:val="20"/>
                <w:szCs w:val="20"/>
              </w:rPr>
              <w:t>Information Supplied By</w:t>
            </w:r>
          </w:p>
        </w:tc>
        <w:tc>
          <w:tcPr>
            <w:tcW w:w="290" w:type="dxa"/>
            <w:vAlign w:val="center"/>
          </w:tcPr>
          <w:p w14:paraId="27037D41" w14:textId="77777777" w:rsidR="006D4C55" w:rsidRPr="00604A7C" w:rsidRDefault="006D4C55" w:rsidP="00F64AEC">
            <w:pPr>
              <w:spacing w:before="120" w:after="120"/>
              <w:jc w:val="both"/>
              <w:rPr>
                <w:rFonts w:ascii="Arial" w:hAnsi="Arial" w:cs="Arial"/>
                <w:b/>
                <w:sz w:val="20"/>
                <w:szCs w:val="20"/>
              </w:rPr>
            </w:pPr>
            <w:r w:rsidRPr="00604A7C">
              <w:rPr>
                <w:rFonts w:ascii="Arial" w:hAnsi="Arial" w:cs="Arial"/>
                <w:b/>
                <w:sz w:val="20"/>
                <w:szCs w:val="20"/>
              </w:rPr>
              <w:t>:</w:t>
            </w:r>
          </w:p>
        </w:tc>
        <w:tc>
          <w:tcPr>
            <w:tcW w:w="6201" w:type="dxa"/>
            <w:gridSpan w:val="2"/>
            <w:vAlign w:val="center"/>
          </w:tcPr>
          <w:p w14:paraId="4BE8F044" w14:textId="77777777" w:rsidR="006D4C55" w:rsidRPr="00604A7C" w:rsidRDefault="006D4C55" w:rsidP="00F64AEC">
            <w:pPr>
              <w:spacing w:before="120" w:after="120"/>
              <w:jc w:val="both"/>
              <w:rPr>
                <w:rFonts w:ascii="Arial" w:hAnsi="Arial" w:cs="Arial"/>
                <w:b/>
                <w:sz w:val="20"/>
                <w:szCs w:val="20"/>
              </w:rPr>
            </w:pPr>
          </w:p>
        </w:tc>
      </w:tr>
      <w:tr w:rsidR="006D4C55" w14:paraId="6CF61C9A" w14:textId="77777777" w:rsidTr="00F64AEC">
        <w:trPr>
          <w:trHeight w:val="441"/>
        </w:trPr>
        <w:tc>
          <w:tcPr>
            <w:tcW w:w="2797" w:type="dxa"/>
            <w:vAlign w:val="center"/>
          </w:tcPr>
          <w:p w14:paraId="043E3393"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Name</w:t>
            </w:r>
          </w:p>
        </w:tc>
        <w:tc>
          <w:tcPr>
            <w:tcW w:w="290" w:type="dxa"/>
            <w:vAlign w:val="center"/>
          </w:tcPr>
          <w:p w14:paraId="614D3211"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w:t>
            </w:r>
          </w:p>
        </w:tc>
        <w:tc>
          <w:tcPr>
            <w:tcW w:w="6201" w:type="dxa"/>
            <w:gridSpan w:val="2"/>
            <w:vAlign w:val="center"/>
          </w:tcPr>
          <w:p w14:paraId="6986A1B2" w14:textId="77777777" w:rsidR="006D4C55" w:rsidRPr="00604A7C" w:rsidRDefault="006D4C55" w:rsidP="00F64AEC">
            <w:pPr>
              <w:spacing w:before="120" w:after="120"/>
              <w:jc w:val="both"/>
              <w:rPr>
                <w:rFonts w:ascii="Arial" w:hAnsi="Arial" w:cs="Arial"/>
                <w:sz w:val="20"/>
                <w:szCs w:val="20"/>
              </w:rPr>
            </w:pPr>
          </w:p>
        </w:tc>
      </w:tr>
      <w:tr w:rsidR="006D4C55" w14:paraId="73F71B9A" w14:textId="77777777" w:rsidTr="00F64AEC">
        <w:trPr>
          <w:trHeight w:val="441"/>
        </w:trPr>
        <w:tc>
          <w:tcPr>
            <w:tcW w:w="9288" w:type="dxa"/>
            <w:gridSpan w:val="4"/>
            <w:vAlign w:val="center"/>
          </w:tcPr>
          <w:p w14:paraId="38B43236"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b/>
                <w:i/>
                <w:sz w:val="20"/>
                <w:szCs w:val="20"/>
              </w:rPr>
              <w:t>The information supplied is correct to the best of my knowledge</w:t>
            </w:r>
          </w:p>
        </w:tc>
      </w:tr>
      <w:tr w:rsidR="006D4C55" w14:paraId="677F7B1A" w14:textId="77777777" w:rsidTr="00F64AEC">
        <w:trPr>
          <w:trHeight w:val="441"/>
        </w:trPr>
        <w:tc>
          <w:tcPr>
            <w:tcW w:w="2797" w:type="dxa"/>
            <w:vAlign w:val="center"/>
          </w:tcPr>
          <w:p w14:paraId="69EAE8EA"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Signature</w:t>
            </w:r>
          </w:p>
        </w:tc>
        <w:tc>
          <w:tcPr>
            <w:tcW w:w="290" w:type="dxa"/>
            <w:vAlign w:val="center"/>
          </w:tcPr>
          <w:p w14:paraId="73F65084"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w:t>
            </w:r>
          </w:p>
        </w:tc>
        <w:tc>
          <w:tcPr>
            <w:tcW w:w="6201" w:type="dxa"/>
            <w:gridSpan w:val="2"/>
            <w:vAlign w:val="center"/>
          </w:tcPr>
          <w:p w14:paraId="4B7BCD4A" w14:textId="77777777" w:rsidR="006D4C55" w:rsidRPr="00604A7C" w:rsidRDefault="006D4C55" w:rsidP="00F64AEC">
            <w:pPr>
              <w:spacing w:before="120" w:after="120"/>
              <w:jc w:val="both"/>
              <w:rPr>
                <w:rFonts w:ascii="Arial" w:hAnsi="Arial" w:cs="Arial"/>
                <w:sz w:val="20"/>
                <w:szCs w:val="20"/>
              </w:rPr>
            </w:pPr>
          </w:p>
        </w:tc>
      </w:tr>
      <w:tr w:rsidR="006D4C55" w14:paraId="50463B57" w14:textId="77777777" w:rsidTr="00F64AEC">
        <w:trPr>
          <w:trHeight w:val="441"/>
        </w:trPr>
        <w:tc>
          <w:tcPr>
            <w:tcW w:w="2797" w:type="dxa"/>
            <w:vAlign w:val="center"/>
          </w:tcPr>
          <w:p w14:paraId="20A291E1" w14:textId="77777777" w:rsidR="006D4C55" w:rsidRPr="00604A7C" w:rsidRDefault="006D4C55" w:rsidP="00F64AEC">
            <w:pPr>
              <w:spacing w:before="120" w:after="120"/>
              <w:jc w:val="both"/>
              <w:rPr>
                <w:rFonts w:ascii="Arial" w:hAnsi="Arial" w:cs="Arial"/>
                <w:sz w:val="20"/>
                <w:szCs w:val="20"/>
              </w:rPr>
            </w:pPr>
            <w:r w:rsidRPr="00604A7C">
              <w:rPr>
                <w:rFonts w:ascii="Arial" w:hAnsi="Arial" w:cs="Arial"/>
                <w:sz w:val="20"/>
                <w:szCs w:val="20"/>
              </w:rPr>
              <w:t>Date</w:t>
            </w:r>
          </w:p>
        </w:tc>
        <w:tc>
          <w:tcPr>
            <w:tcW w:w="290" w:type="dxa"/>
            <w:vAlign w:val="center"/>
          </w:tcPr>
          <w:p w14:paraId="17C31AC4" w14:textId="77777777" w:rsidR="006D4C55" w:rsidRPr="00604A7C" w:rsidRDefault="006D4C55" w:rsidP="00F64AEC">
            <w:pPr>
              <w:spacing w:before="120" w:after="120"/>
              <w:jc w:val="both"/>
              <w:rPr>
                <w:rFonts w:ascii="Arial" w:hAnsi="Arial" w:cs="Arial"/>
                <w:sz w:val="20"/>
                <w:szCs w:val="20"/>
              </w:rPr>
            </w:pPr>
          </w:p>
        </w:tc>
        <w:tc>
          <w:tcPr>
            <w:tcW w:w="6201" w:type="dxa"/>
            <w:gridSpan w:val="2"/>
            <w:vAlign w:val="center"/>
          </w:tcPr>
          <w:p w14:paraId="32E68342" w14:textId="77777777" w:rsidR="006D4C55" w:rsidRPr="00604A7C" w:rsidRDefault="006D4C55" w:rsidP="00F64AEC">
            <w:pPr>
              <w:spacing w:before="120" w:after="120"/>
              <w:jc w:val="both"/>
              <w:rPr>
                <w:rFonts w:ascii="Arial" w:hAnsi="Arial" w:cs="Arial"/>
                <w:sz w:val="20"/>
                <w:szCs w:val="20"/>
              </w:rPr>
            </w:pPr>
          </w:p>
        </w:tc>
      </w:tr>
    </w:tbl>
    <w:p w14:paraId="315F5392" w14:textId="77777777" w:rsidR="006D4C55" w:rsidRDefault="006D4C55" w:rsidP="006D4C55">
      <w:pPr>
        <w:pStyle w:val="BodyText"/>
        <w:rPr>
          <w:rFonts w:ascii="Times New Roman"/>
          <w:sz w:val="20"/>
        </w:rPr>
      </w:pPr>
    </w:p>
    <w:p w14:paraId="6AE58F03" w14:textId="77777777" w:rsidR="006A2C00" w:rsidRDefault="006A2C00">
      <w:pPr>
        <w:rPr>
          <w:rFonts w:asciiTheme="minorBidi" w:hAnsiTheme="minorBidi" w:cstheme="minorBidi"/>
          <w:b/>
          <w:bCs/>
          <w:sz w:val="26"/>
          <w:szCs w:val="26"/>
        </w:rPr>
      </w:pPr>
      <w:r>
        <w:rPr>
          <w:rFonts w:asciiTheme="minorBidi" w:hAnsiTheme="minorBidi" w:cstheme="minorBidi"/>
          <w:b/>
          <w:bCs/>
          <w:sz w:val="26"/>
          <w:szCs w:val="26"/>
        </w:rPr>
        <w:br w:type="page"/>
      </w:r>
    </w:p>
    <w:p w14:paraId="3115CF26" w14:textId="5C1D4B7B" w:rsidR="006D4C55" w:rsidRPr="001D2DEF" w:rsidRDefault="006D4C55" w:rsidP="006D4C55">
      <w:pPr>
        <w:pStyle w:val="BodyText"/>
        <w:ind w:left="100"/>
        <w:jc w:val="center"/>
        <w:rPr>
          <w:rFonts w:asciiTheme="minorBidi" w:hAnsiTheme="minorBidi" w:cstheme="minorBidi"/>
          <w:b/>
          <w:bCs/>
          <w:sz w:val="26"/>
          <w:szCs w:val="26"/>
        </w:rPr>
      </w:pPr>
      <w:r w:rsidRPr="001720D0">
        <w:rPr>
          <w:rFonts w:asciiTheme="minorBidi" w:hAnsiTheme="minorBidi" w:cstheme="minorBidi"/>
          <w:b/>
          <w:bCs/>
          <w:sz w:val="26"/>
          <w:szCs w:val="26"/>
        </w:rPr>
        <w:lastRenderedPageBreak/>
        <w:t xml:space="preserve">Procedures &amp; Notes for Financial Institution / </w:t>
      </w:r>
      <w:r>
        <w:rPr>
          <w:rFonts w:asciiTheme="minorBidi" w:hAnsiTheme="minorBidi" w:cstheme="minorBidi"/>
          <w:b/>
          <w:bCs/>
          <w:sz w:val="26"/>
          <w:szCs w:val="26"/>
        </w:rPr>
        <w:t>Corporations</w:t>
      </w:r>
      <w:r w:rsidRPr="001720D0">
        <w:rPr>
          <w:rFonts w:asciiTheme="minorBidi" w:hAnsiTheme="minorBidi" w:cstheme="minorBidi"/>
          <w:b/>
          <w:bCs/>
          <w:sz w:val="26"/>
          <w:szCs w:val="26"/>
        </w:rPr>
        <w:t xml:space="preserve"> / </w:t>
      </w:r>
      <w:r>
        <w:rPr>
          <w:rFonts w:asciiTheme="minorBidi" w:hAnsiTheme="minorBidi" w:cstheme="minorBidi"/>
          <w:b/>
          <w:bCs/>
          <w:sz w:val="26"/>
          <w:szCs w:val="26"/>
        </w:rPr>
        <w:t>Foundations</w:t>
      </w:r>
      <w:r w:rsidRPr="001720D0">
        <w:rPr>
          <w:rFonts w:asciiTheme="minorBidi" w:hAnsiTheme="minorBidi" w:cstheme="minorBidi"/>
          <w:b/>
          <w:bCs/>
          <w:sz w:val="26"/>
          <w:szCs w:val="26"/>
        </w:rPr>
        <w:t xml:space="preserve"> / Charity</w:t>
      </w:r>
    </w:p>
    <w:p w14:paraId="2CB8A6BE" w14:textId="77777777" w:rsidR="006D4C55" w:rsidRDefault="006D4C55" w:rsidP="006D4C55">
      <w:pPr>
        <w:pStyle w:val="BodyText"/>
        <w:rPr>
          <w:rFonts w:ascii="Times New Roman"/>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374"/>
      </w:tblGrid>
      <w:tr w:rsidR="006D4C55" w14:paraId="55B088AF" w14:textId="77777777" w:rsidTr="00F64AEC">
        <w:trPr>
          <w:trHeight w:val="80"/>
        </w:trPr>
        <w:tc>
          <w:tcPr>
            <w:tcW w:w="4824" w:type="dxa"/>
          </w:tcPr>
          <w:p w14:paraId="42E19ADE" w14:textId="77777777" w:rsidR="006D4C55" w:rsidRPr="001D2DEF" w:rsidRDefault="006D4C55" w:rsidP="00F64AEC">
            <w:pPr>
              <w:jc w:val="both"/>
              <w:rPr>
                <w:rFonts w:ascii="Arial" w:hAnsi="Arial" w:cs="Arial"/>
                <w:b/>
                <w:sz w:val="20"/>
                <w:szCs w:val="20"/>
              </w:rPr>
            </w:pPr>
            <w:bookmarkStart w:id="60" w:name="_Toc119384539"/>
            <w:r w:rsidRPr="001D2DEF">
              <w:rPr>
                <w:rFonts w:ascii="Arial" w:hAnsi="Arial" w:cs="Arial"/>
                <w:b/>
                <w:sz w:val="20"/>
                <w:szCs w:val="20"/>
              </w:rPr>
              <w:t xml:space="preserve">(2-A) - Procedures </w:t>
            </w:r>
          </w:p>
          <w:bookmarkEnd w:id="60"/>
          <w:p w14:paraId="63FF1A4D" w14:textId="77777777" w:rsidR="006D4C55" w:rsidRPr="001D2DEF" w:rsidRDefault="006D4C55" w:rsidP="00F64AEC">
            <w:pPr>
              <w:jc w:val="both"/>
              <w:rPr>
                <w:rFonts w:ascii="Arial" w:hAnsi="Arial" w:cs="Arial"/>
                <w:b/>
                <w:sz w:val="20"/>
                <w:szCs w:val="20"/>
                <w:u w:val="single"/>
              </w:rPr>
            </w:pPr>
            <w:r w:rsidRPr="001D2DEF">
              <w:rPr>
                <w:rFonts w:ascii="Arial" w:hAnsi="Arial" w:cs="Arial"/>
                <w:b/>
                <w:sz w:val="20"/>
                <w:szCs w:val="20"/>
                <w:u w:val="single"/>
              </w:rPr>
              <w:t xml:space="preserve">Note: </w:t>
            </w:r>
          </w:p>
          <w:p w14:paraId="4CA0EC24" w14:textId="77777777" w:rsidR="006D4C55" w:rsidRPr="001D2DEF" w:rsidRDefault="006D4C55" w:rsidP="00F64AEC">
            <w:pPr>
              <w:jc w:val="both"/>
              <w:rPr>
                <w:rFonts w:ascii="Arial" w:hAnsi="Arial" w:cs="Arial"/>
                <w:b/>
                <w:sz w:val="20"/>
                <w:szCs w:val="20"/>
              </w:rPr>
            </w:pPr>
            <w:r w:rsidRPr="001D2DEF">
              <w:rPr>
                <w:rFonts w:ascii="Arial" w:hAnsi="Arial" w:cs="Arial"/>
                <w:b/>
                <w:sz w:val="20"/>
                <w:szCs w:val="20"/>
              </w:rPr>
              <w:t>A) To be followed in conjunction with the Client profile form section numbers as mentioned below.</w:t>
            </w:r>
          </w:p>
          <w:p w14:paraId="548FF7B2" w14:textId="77777777" w:rsidR="006D4C55" w:rsidRPr="001D2DEF" w:rsidRDefault="006D4C55" w:rsidP="00F64AEC">
            <w:pPr>
              <w:jc w:val="both"/>
              <w:rPr>
                <w:rFonts w:ascii="Arial" w:hAnsi="Arial" w:cs="Arial"/>
                <w:b/>
                <w:sz w:val="20"/>
                <w:szCs w:val="20"/>
              </w:rPr>
            </w:pPr>
            <w:r w:rsidRPr="001D2DEF">
              <w:rPr>
                <w:rFonts w:ascii="Arial" w:hAnsi="Arial" w:cs="Arial"/>
                <w:b/>
                <w:sz w:val="20"/>
                <w:szCs w:val="20"/>
              </w:rPr>
              <w:t>B) Electricity OR water OR land-line telephone bills are acceptable as utilities bills.</w:t>
            </w:r>
          </w:p>
        </w:tc>
        <w:tc>
          <w:tcPr>
            <w:tcW w:w="4374" w:type="dxa"/>
          </w:tcPr>
          <w:p w14:paraId="321E409B" w14:textId="77777777" w:rsidR="006D4C55" w:rsidRPr="001D2DEF" w:rsidRDefault="006D4C55" w:rsidP="00F64AEC">
            <w:pPr>
              <w:jc w:val="both"/>
              <w:rPr>
                <w:rFonts w:ascii="Arial" w:hAnsi="Arial" w:cs="Arial"/>
                <w:b/>
                <w:sz w:val="20"/>
                <w:szCs w:val="20"/>
              </w:rPr>
            </w:pPr>
            <w:r w:rsidRPr="001D2DEF">
              <w:rPr>
                <w:rFonts w:ascii="Arial" w:hAnsi="Arial" w:cs="Arial"/>
                <w:b/>
                <w:sz w:val="20"/>
                <w:szCs w:val="20"/>
              </w:rPr>
              <w:t xml:space="preserve">(2-B) - Notes </w:t>
            </w:r>
          </w:p>
          <w:p w14:paraId="4DA14516" w14:textId="77777777" w:rsidR="006D4C55" w:rsidRPr="001D2DEF" w:rsidRDefault="006D4C55" w:rsidP="00F64AEC">
            <w:pPr>
              <w:jc w:val="both"/>
              <w:rPr>
                <w:rFonts w:ascii="Arial" w:hAnsi="Arial" w:cs="Arial"/>
                <w:b/>
                <w:sz w:val="20"/>
                <w:szCs w:val="20"/>
                <w:u w:val="single"/>
              </w:rPr>
            </w:pPr>
            <w:r w:rsidRPr="001D2DEF">
              <w:rPr>
                <w:rFonts w:ascii="Arial" w:hAnsi="Arial" w:cs="Arial"/>
                <w:b/>
                <w:sz w:val="20"/>
                <w:szCs w:val="20"/>
                <w:u w:val="single"/>
              </w:rPr>
              <w:t>Note:</w:t>
            </w:r>
          </w:p>
          <w:p w14:paraId="3EE44179" w14:textId="77777777" w:rsidR="006D4C55" w:rsidRPr="001D2DEF" w:rsidRDefault="006D4C55" w:rsidP="00F64AEC">
            <w:pPr>
              <w:jc w:val="both"/>
              <w:rPr>
                <w:rFonts w:ascii="Arial" w:hAnsi="Arial" w:cs="Arial"/>
                <w:b/>
                <w:sz w:val="20"/>
                <w:szCs w:val="20"/>
              </w:rPr>
            </w:pPr>
            <w:r w:rsidRPr="001D2DEF">
              <w:rPr>
                <w:rFonts w:ascii="Arial" w:hAnsi="Arial" w:cs="Arial"/>
                <w:b/>
                <w:sz w:val="20"/>
                <w:szCs w:val="20"/>
              </w:rPr>
              <w:t>A) To be used in conjunction with the Client profile form section numbers as mentioned below.</w:t>
            </w:r>
          </w:p>
        </w:tc>
      </w:tr>
      <w:tr w:rsidR="006D4C55" w14:paraId="350C3C24" w14:textId="77777777" w:rsidTr="00F64AEC">
        <w:tc>
          <w:tcPr>
            <w:tcW w:w="4824" w:type="dxa"/>
          </w:tcPr>
          <w:p w14:paraId="70789795"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1. Request for a copy of Passport or driving license along with original – on satisfactory verification, stamp “verified true copy of original” and initial the same.</w:t>
            </w:r>
          </w:p>
        </w:tc>
        <w:tc>
          <w:tcPr>
            <w:tcW w:w="4374" w:type="dxa"/>
          </w:tcPr>
          <w:p w14:paraId="5D5C328D"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1. Ensure that name on passport or driving license matches name given under Client Contact.</w:t>
            </w:r>
          </w:p>
        </w:tc>
      </w:tr>
      <w:tr w:rsidR="006D4C55" w14:paraId="75AB1E68" w14:textId="77777777" w:rsidTr="00F64AEC">
        <w:tc>
          <w:tcPr>
            <w:tcW w:w="4824" w:type="dxa"/>
          </w:tcPr>
          <w:p w14:paraId="316C00A7"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 xml:space="preserve">2. Request for a copy of any utilities bill along with original – on satisfactory verification, stamp “verified true copy of original” and initial the same. </w:t>
            </w:r>
          </w:p>
        </w:tc>
        <w:tc>
          <w:tcPr>
            <w:tcW w:w="4374" w:type="dxa"/>
          </w:tcPr>
          <w:p w14:paraId="1761DCC3"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 xml:space="preserve">2. a. Ensure that Client Contact’s </w:t>
            </w:r>
            <w:proofErr w:type="spellStart"/>
            <w:r w:rsidRPr="001D2DEF">
              <w:rPr>
                <w:rFonts w:ascii="Arial" w:hAnsi="Arial" w:cs="Arial"/>
                <w:sz w:val="20"/>
                <w:szCs w:val="20"/>
              </w:rPr>
              <w:t>‘relationship</w:t>
            </w:r>
            <w:proofErr w:type="spellEnd"/>
            <w:r w:rsidRPr="001D2DEF">
              <w:rPr>
                <w:rFonts w:ascii="Arial" w:hAnsi="Arial" w:cs="Arial"/>
                <w:sz w:val="20"/>
                <w:szCs w:val="20"/>
              </w:rPr>
              <w:t xml:space="preserve"> to corporate entity’ is clearly defined.</w:t>
            </w:r>
          </w:p>
          <w:p w14:paraId="205EF35E"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b. Ensure address on utilities bill is also that given under House/Office Address – If telephone bill supplied then ensure that number is the same as given on the form.</w:t>
            </w:r>
          </w:p>
        </w:tc>
      </w:tr>
      <w:tr w:rsidR="006D4C55" w14:paraId="5A40F3C6" w14:textId="77777777" w:rsidTr="00F64AEC">
        <w:tc>
          <w:tcPr>
            <w:tcW w:w="4824" w:type="dxa"/>
          </w:tcPr>
          <w:p w14:paraId="40BA8400"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4. Unless Client is a bank, request and retain letter from Client’s main bank confirming relationship.</w:t>
            </w:r>
          </w:p>
        </w:tc>
        <w:tc>
          <w:tcPr>
            <w:tcW w:w="4374" w:type="dxa"/>
          </w:tcPr>
          <w:p w14:paraId="4E66D688" w14:textId="77777777" w:rsidR="006D4C55" w:rsidRPr="001D2DEF" w:rsidRDefault="006D4C55" w:rsidP="00F64AEC">
            <w:pPr>
              <w:jc w:val="both"/>
              <w:rPr>
                <w:rFonts w:ascii="Arial" w:hAnsi="Arial" w:cs="Arial"/>
                <w:sz w:val="20"/>
                <w:szCs w:val="20"/>
              </w:rPr>
            </w:pPr>
          </w:p>
        </w:tc>
      </w:tr>
      <w:tr w:rsidR="006D4C55" w14:paraId="4E557307" w14:textId="77777777" w:rsidTr="00F64AEC">
        <w:tc>
          <w:tcPr>
            <w:tcW w:w="4824" w:type="dxa"/>
          </w:tcPr>
          <w:p w14:paraId="08D4E101"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7. Request for a copy of Client’s latest audited financial statements or, if not immediately available, a brochure/leaflet that unequivocally identifies entity’s on-going business – You must insist that ‘Financials’ are provided as soon as possible for filing and proper completion of KYC.</w:t>
            </w:r>
          </w:p>
        </w:tc>
        <w:tc>
          <w:tcPr>
            <w:tcW w:w="4374" w:type="dxa"/>
          </w:tcPr>
          <w:p w14:paraId="69C89051"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 xml:space="preserve">7. If financial statements are provided instead of an information sheet about the entity, pay extra attention to description of ‘type of </w:t>
            </w:r>
            <w:proofErr w:type="gramStart"/>
            <w:r w:rsidRPr="001D2DEF">
              <w:rPr>
                <w:rFonts w:ascii="Arial" w:hAnsi="Arial" w:cs="Arial"/>
                <w:sz w:val="20"/>
                <w:szCs w:val="20"/>
              </w:rPr>
              <w:t>business’</w:t>
            </w:r>
            <w:proofErr w:type="gramEnd"/>
            <w:r w:rsidRPr="001D2DEF">
              <w:rPr>
                <w:rFonts w:ascii="Arial" w:hAnsi="Arial" w:cs="Arial"/>
                <w:sz w:val="20"/>
                <w:szCs w:val="20"/>
              </w:rPr>
              <w:t>.</w:t>
            </w:r>
          </w:p>
        </w:tc>
      </w:tr>
      <w:tr w:rsidR="006D4C55" w14:paraId="589E25CD" w14:textId="77777777" w:rsidTr="00F64AEC">
        <w:tc>
          <w:tcPr>
            <w:tcW w:w="4824" w:type="dxa"/>
          </w:tcPr>
          <w:p w14:paraId="3F2ABA32" w14:textId="77777777" w:rsidR="006D4C55" w:rsidRPr="001D2DEF" w:rsidRDefault="006D4C55" w:rsidP="00F64AEC">
            <w:pPr>
              <w:jc w:val="both"/>
              <w:rPr>
                <w:rFonts w:ascii="Arial" w:hAnsi="Arial" w:cs="Arial"/>
                <w:sz w:val="20"/>
                <w:szCs w:val="20"/>
              </w:rPr>
            </w:pPr>
          </w:p>
        </w:tc>
        <w:tc>
          <w:tcPr>
            <w:tcW w:w="4374" w:type="dxa"/>
          </w:tcPr>
          <w:p w14:paraId="6535E428"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 xml:space="preserve">8. Financial Information: </w:t>
            </w:r>
            <w:r w:rsidRPr="001D2DEF">
              <w:rPr>
                <w:rFonts w:ascii="Arial" w:hAnsi="Arial" w:cs="Arial"/>
                <w:b/>
                <w:sz w:val="20"/>
                <w:szCs w:val="20"/>
              </w:rPr>
              <w:t>This is a very important section for understanding Client profile.</w:t>
            </w:r>
          </w:p>
          <w:p w14:paraId="5F7EC41F"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a). If financial statements are not immediately available or, financials are not ‘current’ (</w:t>
            </w:r>
            <w:proofErr w:type="gramStart"/>
            <w:r w:rsidRPr="001D2DEF">
              <w:rPr>
                <w:rFonts w:ascii="Arial" w:hAnsi="Arial" w:cs="Arial"/>
                <w:sz w:val="20"/>
                <w:szCs w:val="20"/>
              </w:rPr>
              <w:t>i.e.</w:t>
            </w:r>
            <w:proofErr w:type="gramEnd"/>
            <w:r w:rsidRPr="001D2DEF">
              <w:rPr>
                <w:rFonts w:ascii="Arial" w:hAnsi="Arial" w:cs="Arial"/>
                <w:sz w:val="20"/>
                <w:szCs w:val="20"/>
              </w:rPr>
              <w:t xml:space="preserve"> more than 16 months old), please get verbal estimation of current ‘total balance-sheet assets’. ‘Origin of assets deposited into account’ could be “bank’s investment funds” or, “company’s hedging account funds”.</w:t>
            </w:r>
          </w:p>
          <w:p w14:paraId="1D36C131"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b). ‘Source of information’ is vital – please be accurate when this information is volunteered to ensure the original source of information given.</w:t>
            </w:r>
          </w:p>
        </w:tc>
      </w:tr>
      <w:tr w:rsidR="006D4C55" w14:paraId="66A3F13A" w14:textId="77777777" w:rsidTr="00F64AEC">
        <w:tc>
          <w:tcPr>
            <w:tcW w:w="9198" w:type="dxa"/>
            <w:gridSpan w:val="2"/>
          </w:tcPr>
          <w:p w14:paraId="461D21BC" w14:textId="77777777" w:rsidR="006D4C55" w:rsidRPr="001D2DEF" w:rsidRDefault="006D4C55" w:rsidP="00F64AEC">
            <w:pPr>
              <w:jc w:val="both"/>
              <w:rPr>
                <w:rFonts w:ascii="Arial" w:hAnsi="Arial" w:cs="Arial"/>
                <w:sz w:val="20"/>
                <w:szCs w:val="20"/>
              </w:rPr>
            </w:pPr>
            <w:r w:rsidRPr="001D2DEF">
              <w:rPr>
                <w:rFonts w:ascii="Arial" w:hAnsi="Arial" w:cs="Arial"/>
                <w:sz w:val="20"/>
                <w:szCs w:val="20"/>
              </w:rPr>
              <w:t>Please use ‘additional information’ section for any volunteered supplementary information and/or to properly record all information given to questions in sections 1 to 10.</w:t>
            </w:r>
          </w:p>
        </w:tc>
      </w:tr>
    </w:tbl>
    <w:p w14:paraId="3A6A264C" w14:textId="77777777" w:rsidR="006D4C55" w:rsidRDefault="006D4C55" w:rsidP="006D4C55">
      <w:pPr>
        <w:pStyle w:val="BodyText"/>
        <w:rPr>
          <w:rFonts w:ascii="Times New Roman"/>
          <w:sz w:val="20"/>
        </w:rPr>
      </w:pPr>
    </w:p>
    <w:p w14:paraId="221B7835" w14:textId="775CA84F" w:rsidR="006D4C55" w:rsidRDefault="006D4C55">
      <w:pPr>
        <w:rPr>
          <w:rFonts w:asciiTheme="minorBidi" w:hAnsiTheme="minorBidi" w:cstheme="minorBidi"/>
          <w:b/>
          <w:bCs/>
          <w:sz w:val="28"/>
          <w:szCs w:val="28"/>
        </w:rPr>
      </w:pPr>
      <w:r>
        <w:rPr>
          <w:rFonts w:asciiTheme="minorBidi" w:hAnsiTheme="minorBidi" w:cstheme="minorBidi"/>
          <w:b/>
          <w:bCs/>
          <w:sz w:val="28"/>
          <w:szCs w:val="28"/>
        </w:rPr>
        <w:br w:type="page"/>
      </w:r>
    </w:p>
    <w:p w14:paraId="1A343C14" w14:textId="77777777" w:rsidR="006D4C55" w:rsidRPr="00620656" w:rsidRDefault="006D4C55" w:rsidP="006D4C55">
      <w:pPr>
        <w:pStyle w:val="BodyText"/>
        <w:ind w:left="100"/>
        <w:jc w:val="center"/>
        <w:rPr>
          <w:rFonts w:asciiTheme="minorBidi" w:hAnsiTheme="minorBidi" w:cstheme="minorBidi"/>
          <w:b/>
          <w:bCs/>
          <w:sz w:val="24"/>
          <w:szCs w:val="24"/>
        </w:rPr>
      </w:pPr>
      <w:r w:rsidRPr="00620656">
        <w:rPr>
          <w:rFonts w:asciiTheme="minorBidi" w:hAnsiTheme="minorBidi" w:cstheme="minorBidi"/>
          <w:b/>
          <w:bCs/>
          <w:sz w:val="24"/>
          <w:szCs w:val="24"/>
        </w:rPr>
        <w:lastRenderedPageBreak/>
        <w:t>Risk Disclosure Statement for clients of Dubai Gold &amp; Commodities Exchange (DGCX) and Dubai Commodities Clearing Corporation (DCCC)</w:t>
      </w:r>
    </w:p>
    <w:p w14:paraId="60F19658" w14:textId="77777777" w:rsidR="006D4C55" w:rsidRPr="00267369" w:rsidRDefault="006D4C55" w:rsidP="006D4C55">
      <w:pPr>
        <w:pStyle w:val="BodyText"/>
        <w:rPr>
          <w:rFonts w:ascii="Times New Roman"/>
          <w:sz w:val="20"/>
          <w:lang w:val="en-GB"/>
        </w:rPr>
      </w:pPr>
    </w:p>
    <w:p w14:paraId="2F2187F5" w14:textId="77777777" w:rsidR="006D4C55" w:rsidRDefault="006D4C55" w:rsidP="006D4C55">
      <w:pPr>
        <w:pBdr>
          <w:bottom w:val="double" w:sz="6" w:space="2" w:color="auto"/>
        </w:pBdr>
        <w:jc w:val="both"/>
        <w:rPr>
          <w:rFonts w:ascii="Arial" w:hAnsi="Arial" w:cs="Arial"/>
          <w:color w:val="808080"/>
          <w:sz w:val="16"/>
        </w:rPr>
      </w:pPr>
      <w:r>
        <w:rPr>
          <w:rFonts w:ascii="Arial" w:hAnsi="Arial" w:cs="Arial"/>
          <w:b/>
          <w:color w:val="808080"/>
          <w:sz w:val="16"/>
        </w:rPr>
        <w:t xml:space="preserve">Note: </w:t>
      </w:r>
      <w:r>
        <w:rPr>
          <w:rFonts w:ascii="Arial" w:hAnsi="Arial" w:cs="Arial"/>
          <w:color w:val="808080"/>
          <w:sz w:val="16"/>
        </w:rPr>
        <w:t>To be printed off by respective Broker Members and maintained along with requisite documentation for a given Client.</w:t>
      </w:r>
    </w:p>
    <w:p w14:paraId="3469A19D" w14:textId="77777777" w:rsidR="006D4C55" w:rsidRDefault="006D4C55" w:rsidP="006D4C55">
      <w:pPr>
        <w:pStyle w:val="BodyText"/>
        <w:rPr>
          <w:rFonts w:ascii="Times New Roman"/>
          <w:sz w:val="20"/>
        </w:rPr>
      </w:pPr>
    </w:p>
    <w:p w14:paraId="5369D52E" w14:textId="77777777" w:rsidR="006D4C55" w:rsidRPr="006406AC" w:rsidRDefault="006D4C55" w:rsidP="006D4C55">
      <w:pPr>
        <w:tabs>
          <w:tab w:val="left" w:pos="0"/>
        </w:tabs>
        <w:rPr>
          <w:rFonts w:ascii="Arial" w:hAnsi="Arial" w:cs="Arial"/>
          <w:b/>
          <w:iCs/>
          <w:sz w:val="20"/>
          <w:szCs w:val="20"/>
          <w:u w:val="single"/>
        </w:rPr>
      </w:pPr>
      <w:r w:rsidRPr="006406AC">
        <w:rPr>
          <w:rFonts w:ascii="Arial" w:hAnsi="Arial" w:cs="Arial"/>
          <w:b/>
          <w:iCs/>
          <w:sz w:val="20"/>
          <w:szCs w:val="20"/>
          <w:u w:val="single"/>
        </w:rPr>
        <w:t>Introduction</w:t>
      </w:r>
    </w:p>
    <w:p w14:paraId="1E243B0D" w14:textId="77777777" w:rsidR="006D4C55" w:rsidRPr="006406AC" w:rsidRDefault="006D4C55" w:rsidP="006D4C55">
      <w:pPr>
        <w:jc w:val="both"/>
        <w:rPr>
          <w:rFonts w:ascii="Arial" w:hAnsi="Arial" w:cs="Arial"/>
          <w:b/>
          <w:i/>
          <w:sz w:val="20"/>
          <w:szCs w:val="20"/>
          <w:u w:val="single"/>
        </w:rPr>
      </w:pPr>
    </w:p>
    <w:p w14:paraId="6EFA266E" w14:textId="77777777" w:rsidR="006D4C55" w:rsidRPr="006406AC" w:rsidRDefault="006D4C55" w:rsidP="006D4C55">
      <w:pPr>
        <w:widowControl/>
        <w:numPr>
          <w:ilvl w:val="0"/>
          <w:numId w:val="3"/>
        </w:numPr>
        <w:autoSpaceDE/>
        <w:autoSpaceDN/>
        <w:jc w:val="both"/>
        <w:rPr>
          <w:rFonts w:ascii="Arial" w:hAnsi="Arial" w:cs="Arial"/>
          <w:sz w:val="20"/>
          <w:szCs w:val="20"/>
        </w:rPr>
      </w:pPr>
      <w:r w:rsidRPr="006406AC">
        <w:rPr>
          <w:rFonts w:ascii="Arial" w:hAnsi="Arial" w:cs="Arial"/>
          <w:sz w:val="20"/>
          <w:szCs w:val="20"/>
        </w:rPr>
        <w:t xml:space="preserve">Trading in commodity and financial futures and options involves considerable financial risk. This brief statement has been approved by DGCX and DCCC and is provided to clients of DGCX Broker Members to present an overview of the risks. It does not disclose all the risks or other significant aspects of trading commodities and financial futures and options on DGCX. Useful educational material that deals with many of these issues is available from DGCX. You are requested to read this </w:t>
      </w:r>
      <w:proofErr w:type="gramStart"/>
      <w:r w:rsidRPr="006406AC">
        <w:rPr>
          <w:rFonts w:ascii="Arial" w:hAnsi="Arial" w:cs="Arial"/>
          <w:sz w:val="20"/>
          <w:szCs w:val="20"/>
        </w:rPr>
        <w:t>statement, and</w:t>
      </w:r>
      <w:proofErr w:type="gramEnd"/>
      <w:r w:rsidRPr="006406AC">
        <w:rPr>
          <w:rFonts w:ascii="Arial" w:hAnsi="Arial" w:cs="Arial"/>
          <w:sz w:val="20"/>
          <w:szCs w:val="20"/>
        </w:rPr>
        <w:t xml:space="preserve"> sign the attached acknowledgement and return it to the Broker Member through whom you propose to trade on DGCX.</w:t>
      </w:r>
    </w:p>
    <w:p w14:paraId="0DA13975" w14:textId="77777777" w:rsidR="006D4C55" w:rsidRPr="006406AC" w:rsidRDefault="006D4C55" w:rsidP="006D4C55">
      <w:pPr>
        <w:ind w:left="360"/>
        <w:jc w:val="both"/>
        <w:rPr>
          <w:rFonts w:ascii="Arial" w:hAnsi="Arial" w:cs="Arial"/>
          <w:sz w:val="20"/>
          <w:szCs w:val="20"/>
        </w:rPr>
      </w:pPr>
    </w:p>
    <w:p w14:paraId="7D25FBC4" w14:textId="77777777" w:rsidR="006D4C55" w:rsidRPr="006406AC" w:rsidRDefault="006D4C55" w:rsidP="006D4C55">
      <w:pPr>
        <w:widowControl/>
        <w:numPr>
          <w:ilvl w:val="0"/>
          <w:numId w:val="3"/>
        </w:numPr>
        <w:autoSpaceDE/>
        <w:autoSpaceDN/>
        <w:jc w:val="both"/>
        <w:rPr>
          <w:rFonts w:ascii="Arial" w:hAnsi="Arial" w:cs="Arial"/>
          <w:sz w:val="20"/>
          <w:szCs w:val="20"/>
        </w:rPr>
      </w:pPr>
      <w:r w:rsidRPr="006406AC">
        <w:rPr>
          <w:rFonts w:ascii="Arial" w:hAnsi="Arial" w:cs="Arial"/>
          <w:sz w:val="20"/>
          <w:szCs w:val="20"/>
        </w:rPr>
        <w:t xml:space="preserve">Trading in commodities and financial futures and options is not suitable for many members of the public. Before you sign a Client Agreement with your broker and commence trading on DGCX you should consider carefully whether trading in commodity futures or options is appropriate for you (or your company), </w:t>
      </w:r>
      <w:proofErr w:type="gramStart"/>
      <w:r w:rsidRPr="006406AC">
        <w:rPr>
          <w:rFonts w:ascii="Arial" w:hAnsi="Arial" w:cs="Arial"/>
          <w:sz w:val="20"/>
          <w:szCs w:val="20"/>
        </w:rPr>
        <w:t>in light of</w:t>
      </w:r>
      <w:proofErr w:type="gramEnd"/>
      <w:r w:rsidRPr="006406AC">
        <w:rPr>
          <w:rFonts w:ascii="Arial" w:hAnsi="Arial" w:cs="Arial"/>
          <w:sz w:val="20"/>
          <w:szCs w:val="20"/>
        </w:rPr>
        <w:t xml:space="preserve"> your experience, objectives and financial resources. In doing so you should obtain a clear understanding of the nature of the contracts (and contractual relationships) into which you will be entering.</w:t>
      </w:r>
    </w:p>
    <w:p w14:paraId="35388C3C" w14:textId="77777777" w:rsidR="006D4C55" w:rsidRPr="006406AC" w:rsidRDefault="006D4C55" w:rsidP="006D4C55">
      <w:pPr>
        <w:jc w:val="both"/>
        <w:rPr>
          <w:rFonts w:ascii="Arial" w:hAnsi="Arial" w:cs="Arial"/>
          <w:b/>
          <w:i/>
          <w:sz w:val="20"/>
          <w:szCs w:val="20"/>
          <w:u w:val="single"/>
        </w:rPr>
      </w:pPr>
    </w:p>
    <w:p w14:paraId="5568A15A" w14:textId="77777777" w:rsidR="006D4C55" w:rsidRPr="006406AC" w:rsidRDefault="006D4C55" w:rsidP="006D4C55">
      <w:pPr>
        <w:tabs>
          <w:tab w:val="left" w:pos="0"/>
        </w:tabs>
        <w:rPr>
          <w:rFonts w:ascii="Arial" w:hAnsi="Arial" w:cs="Arial"/>
          <w:b/>
          <w:iCs/>
          <w:sz w:val="20"/>
          <w:szCs w:val="20"/>
          <w:u w:val="single"/>
        </w:rPr>
      </w:pPr>
      <w:r w:rsidRPr="006406AC">
        <w:rPr>
          <w:rFonts w:ascii="Arial" w:hAnsi="Arial" w:cs="Arial"/>
          <w:b/>
          <w:iCs/>
          <w:sz w:val="20"/>
          <w:szCs w:val="20"/>
          <w:u w:val="single"/>
        </w:rPr>
        <w:t>Commodity Futures</w:t>
      </w:r>
    </w:p>
    <w:p w14:paraId="2A02E572" w14:textId="77777777" w:rsidR="006D4C55" w:rsidRPr="006406AC" w:rsidRDefault="006D4C55" w:rsidP="006D4C55">
      <w:pPr>
        <w:jc w:val="both"/>
        <w:rPr>
          <w:rFonts w:ascii="Arial" w:hAnsi="Arial" w:cs="Arial"/>
          <w:sz w:val="20"/>
          <w:szCs w:val="20"/>
        </w:rPr>
      </w:pPr>
    </w:p>
    <w:p w14:paraId="4C290188" w14:textId="77777777" w:rsidR="006D4C55" w:rsidRPr="006406AC" w:rsidRDefault="006D4C55" w:rsidP="006D4C55">
      <w:pPr>
        <w:widowControl/>
        <w:numPr>
          <w:ilvl w:val="0"/>
          <w:numId w:val="3"/>
        </w:numPr>
        <w:autoSpaceDE/>
        <w:autoSpaceDN/>
        <w:jc w:val="both"/>
        <w:rPr>
          <w:rFonts w:ascii="Arial" w:hAnsi="Arial" w:cs="Arial"/>
          <w:b/>
          <w:sz w:val="20"/>
          <w:szCs w:val="20"/>
        </w:rPr>
      </w:pPr>
      <w:r w:rsidRPr="006406AC">
        <w:rPr>
          <w:rFonts w:ascii="Arial" w:hAnsi="Arial" w:cs="Arial"/>
          <w:b/>
          <w:sz w:val="20"/>
          <w:szCs w:val="20"/>
          <w:u w:val="single"/>
        </w:rPr>
        <w:t>Margin Trading and the Effect of “Leverage” or “Gearing”</w:t>
      </w:r>
    </w:p>
    <w:p w14:paraId="5C2CA44F" w14:textId="77777777" w:rsidR="006D4C55" w:rsidRPr="006406AC" w:rsidRDefault="006D4C55" w:rsidP="006D4C55">
      <w:pPr>
        <w:ind w:left="360"/>
        <w:jc w:val="both"/>
        <w:rPr>
          <w:rFonts w:ascii="Arial" w:hAnsi="Arial" w:cs="Arial"/>
          <w:b/>
          <w:i/>
          <w:sz w:val="20"/>
          <w:szCs w:val="20"/>
        </w:rPr>
      </w:pPr>
      <w:r w:rsidRPr="006406AC">
        <w:rPr>
          <w:rFonts w:ascii="Arial" w:hAnsi="Arial" w:cs="Arial"/>
          <w:sz w:val="20"/>
          <w:szCs w:val="20"/>
        </w:rPr>
        <w:t xml:space="preserve">The amount of initial margin that you are required to deposit before trading on DGCX represents a relatively small proportion of the value of the futures contract. Accordingly, futures transactions are “leveraged” or “geared” and an apparently small movement in the underlying commodity price may have large impact on the funds you have deposited or will have to deposit. While this leveraging may work in your </w:t>
      </w:r>
      <w:proofErr w:type="spellStart"/>
      <w:r w:rsidRPr="006406AC">
        <w:rPr>
          <w:rFonts w:ascii="Arial" w:hAnsi="Arial" w:cs="Arial"/>
          <w:sz w:val="20"/>
          <w:szCs w:val="20"/>
        </w:rPr>
        <w:t>favour</w:t>
      </w:r>
      <w:proofErr w:type="spellEnd"/>
      <w:r w:rsidRPr="006406AC">
        <w:rPr>
          <w:rFonts w:ascii="Arial" w:hAnsi="Arial" w:cs="Arial"/>
          <w:sz w:val="20"/>
          <w:szCs w:val="20"/>
        </w:rPr>
        <w:t xml:space="preserve"> if you correctly anticipated the direction of a price movement, it </w:t>
      </w:r>
      <w:proofErr w:type="gramStart"/>
      <w:r w:rsidRPr="006406AC">
        <w:rPr>
          <w:rFonts w:ascii="Arial" w:hAnsi="Arial" w:cs="Arial"/>
          <w:sz w:val="20"/>
          <w:szCs w:val="20"/>
        </w:rPr>
        <w:t>can</w:t>
      </w:r>
      <w:proofErr w:type="gramEnd"/>
      <w:r w:rsidRPr="006406AC">
        <w:rPr>
          <w:rFonts w:ascii="Arial" w:hAnsi="Arial" w:cs="Arial"/>
          <w:sz w:val="20"/>
          <w:szCs w:val="20"/>
        </w:rPr>
        <w:t xml:space="preserve"> equally work against you in the converse scenario. The risk/return profile of the ‘leveraging effect’ facilitates potentially large profits but also, large losses.</w:t>
      </w:r>
    </w:p>
    <w:p w14:paraId="37A845BD" w14:textId="77777777" w:rsidR="006D4C55" w:rsidRPr="006406AC" w:rsidRDefault="006D4C55" w:rsidP="006D4C55">
      <w:pPr>
        <w:jc w:val="both"/>
        <w:rPr>
          <w:rFonts w:ascii="Arial" w:hAnsi="Arial" w:cs="Arial"/>
          <w:sz w:val="20"/>
          <w:szCs w:val="20"/>
        </w:rPr>
      </w:pPr>
    </w:p>
    <w:p w14:paraId="4D8831BC" w14:textId="77777777" w:rsidR="006D4C55" w:rsidRPr="006406AC" w:rsidRDefault="006D4C55" w:rsidP="006D4C55">
      <w:pPr>
        <w:widowControl/>
        <w:numPr>
          <w:ilvl w:val="0"/>
          <w:numId w:val="3"/>
        </w:numPr>
        <w:autoSpaceDE/>
        <w:autoSpaceDN/>
        <w:jc w:val="both"/>
        <w:rPr>
          <w:rFonts w:ascii="Arial" w:hAnsi="Arial" w:cs="Arial"/>
          <w:sz w:val="20"/>
          <w:szCs w:val="20"/>
        </w:rPr>
      </w:pPr>
      <w:r w:rsidRPr="006406AC">
        <w:rPr>
          <w:rFonts w:ascii="Arial" w:hAnsi="Arial" w:cs="Arial"/>
          <w:sz w:val="20"/>
          <w:szCs w:val="20"/>
        </w:rPr>
        <w:t xml:space="preserve">If the market moves against your position or if initial margin requirements are increased by DCCC because of increased market volatility, you may be called upon by your broker to pay additional funds at short notice </w:t>
      </w:r>
      <w:proofErr w:type="gramStart"/>
      <w:r w:rsidRPr="006406AC">
        <w:rPr>
          <w:rFonts w:ascii="Arial" w:hAnsi="Arial" w:cs="Arial"/>
          <w:sz w:val="20"/>
          <w:szCs w:val="20"/>
        </w:rPr>
        <w:t>in order to</w:t>
      </w:r>
      <w:proofErr w:type="gramEnd"/>
      <w:r w:rsidRPr="006406AC">
        <w:rPr>
          <w:rFonts w:ascii="Arial" w:hAnsi="Arial" w:cs="Arial"/>
          <w:sz w:val="20"/>
          <w:szCs w:val="20"/>
        </w:rPr>
        <w:t xml:space="preserve"> maintain your position. Even if you are subject to foreign exchange control rules, it is still your responsibility to ensure that you </w:t>
      </w:r>
      <w:proofErr w:type="gramStart"/>
      <w:r w:rsidRPr="006406AC">
        <w:rPr>
          <w:rFonts w:ascii="Arial" w:hAnsi="Arial" w:cs="Arial"/>
          <w:sz w:val="20"/>
          <w:szCs w:val="20"/>
        </w:rPr>
        <w:t>are able to</w:t>
      </w:r>
      <w:proofErr w:type="gramEnd"/>
      <w:r w:rsidRPr="006406AC">
        <w:rPr>
          <w:rFonts w:ascii="Arial" w:hAnsi="Arial" w:cs="Arial"/>
          <w:sz w:val="20"/>
          <w:szCs w:val="20"/>
        </w:rPr>
        <w:t xml:space="preserve"> meet any margin calls that may be made by your Broker. If you fail to comply with such a request, your position may be liquidated at a </w:t>
      </w:r>
      <w:proofErr w:type="gramStart"/>
      <w:r w:rsidRPr="006406AC">
        <w:rPr>
          <w:rFonts w:ascii="Arial" w:hAnsi="Arial" w:cs="Arial"/>
          <w:sz w:val="20"/>
          <w:szCs w:val="20"/>
        </w:rPr>
        <w:t>loss</w:t>
      </w:r>
      <w:proofErr w:type="gramEnd"/>
      <w:r w:rsidRPr="006406AC">
        <w:rPr>
          <w:rFonts w:ascii="Arial" w:hAnsi="Arial" w:cs="Arial"/>
          <w:sz w:val="20"/>
          <w:szCs w:val="20"/>
        </w:rPr>
        <w:t xml:space="preserve"> and you will be liable for any resulting deficit.</w:t>
      </w:r>
    </w:p>
    <w:p w14:paraId="7CE8DD79" w14:textId="77777777" w:rsidR="006D4C55" w:rsidRPr="006406AC" w:rsidRDefault="006D4C55" w:rsidP="006D4C55">
      <w:pPr>
        <w:jc w:val="both"/>
        <w:rPr>
          <w:rFonts w:ascii="Arial" w:hAnsi="Arial" w:cs="Arial"/>
          <w:sz w:val="20"/>
          <w:szCs w:val="20"/>
        </w:rPr>
      </w:pPr>
    </w:p>
    <w:p w14:paraId="0C85658B" w14:textId="77777777" w:rsidR="006D4C55" w:rsidRPr="006406AC" w:rsidRDefault="006D4C55" w:rsidP="006D4C55">
      <w:pPr>
        <w:widowControl/>
        <w:numPr>
          <w:ilvl w:val="0"/>
          <w:numId w:val="3"/>
        </w:numPr>
        <w:autoSpaceDE/>
        <w:autoSpaceDN/>
        <w:jc w:val="both"/>
        <w:rPr>
          <w:rFonts w:ascii="Arial" w:hAnsi="Arial" w:cs="Arial"/>
          <w:b/>
          <w:sz w:val="20"/>
          <w:szCs w:val="20"/>
        </w:rPr>
      </w:pPr>
      <w:r w:rsidRPr="006406AC">
        <w:rPr>
          <w:rFonts w:ascii="Arial" w:hAnsi="Arial" w:cs="Arial"/>
          <w:b/>
          <w:sz w:val="20"/>
          <w:szCs w:val="20"/>
          <w:u w:val="single"/>
        </w:rPr>
        <w:t>Loss-limiting Orders or Strategies</w:t>
      </w:r>
    </w:p>
    <w:p w14:paraId="74953F43"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Placing orders, such as a “stop-loss” order, intended to limit losses to a predetermined amount, may not achieve their purpose because market conditions, such as high volatility or lack of liquidity, may make it impossible for your order to be executed. Strategies using “spread” positions (such as “long” and “short” in different delivery months for a commodity, or in different, but related, commodities) may be at least as risky as outright “long” or “short” positions.</w:t>
      </w:r>
    </w:p>
    <w:p w14:paraId="1CA8EF45" w14:textId="77777777" w:rsidR="006D4C55" w:rsidRPr="006406AC" w:rsidRDefault="006D4C55" w:rsidP="006D4C55">
      <w:pPr>
        <w:rPr>
          <w:rFonts w:ascii="Arial" w:hAnsi="Arial" w:cs="Arial"/>
          <w:sz w:val="20"/>
          <w:szCs w:val="20"/>
        </w:rPr>
      </w:pPr>
      <w:r>
        <w:rPr>
          <w:rFonts w:ascii="Arial" w:hAnsi="Arial" w:cs="Arial"/>
          <w:sz w:val="20"/>
          <w:szCs w:val="20"/>
        </w:rPr>
        <w:br w:type="page"/>
      </w:r>
    </w:p>
    <w:p w14:paraId="17EFDC59" w14:textId="77777777" w:rsidR="006D4C55" w:rsidRPr="006406AC" w:rsidRDefault="006D4C55" w:rsidP="006D4C55">
      <w:pPr>
        <w:tabs>
          <w:tab w:val="left" w:pos="0"/>
        </w:tabs>
        <w:rPr>
          <w:rFonts w:ascii="Arial" w:hAnsi="Arial" w:cs="Arial"/>
          <w:b/>
          <w:iCs/>
          <w:sz w:val="20"/>
          <w:szCs w:val="20"/>
          <w:u w:val="single"/>
        </w:rPr>
      </w:pPr>
      <w:r w:rsidRPr="006406AC">
        <w:rPr>
          <w:rFonts w:ascii="Arial" w:hAnsi="Arial" w:cs="Arial"/>
          <w:b/>
          <w:iCs/>
          <w:sz w:val="20"/>
          <w:szCs w:val="20"/>
          <w:u w:val="single"/>
        </w:rPr>
        <w:lastRenderedPageBreak/>
        <w:t>Commodity Options</w:t>
      </w:r>
    </w:p>
    <w:p w14:paraId="67E4F13C" w14:textId="77777777" w:rsidR="006D4C55" w:rsidRPr="006406AC" w:rsidRDefault="006D4C55" w:rsidP="006D4C55">
      <w:pPr>
        <w:jc w:val="both"/>
        <w:rPr>
          <w:rFonts w:ascii="Arial" w:hAnsi="Arial" w:cs="Arial"/>
          <w:i/>
          <w:sz w:val="20"/>
          <w:szCs w:val="20"/>
        </w:rPr>
      </w:pPr>
    </w:p>
    <w:p w14:paraId="55077FC2" w14:textId="77777777" w:rsidR="006D4C55" w:rsidRPr="006406AC" w:rsidRDefault="006D4C55" w:rsidP="006D4C55">
      <w:pPr>
        <w:widowControl/>
        <w:numPr>
          <w:ilvl w:val="0"/>
          <w:numId w:val="3"/>
        </w:numPr>
        <w:autoSpaceDE/>
        <w:autoSpaceDN/>
        <w:jc w:val="both"/>
        <w:rPr>
          <w:rFonts w:ascii="Arial" w:hAnsi="Arial" w:cs="Arial"/>
          <w:b/>
          <w:sz w:val="20"/>
          <w:szCs w:val="20"/>
          <w:u w:val="single"/>
        </w:rPr>
      </w:pPr>
      <w:r w:rsidRPr="006406AC">
        <w:rPr>
          <w:rFonts w:ascii="Arial" w:hAnsi="Arial" w:cs="Arial"/>
          <w:b/>
          <w:sz w:val="20"/>
          <w:szCs w:val="20"/>
          <w:u w:val="single"/>
        </w:rPr>
        <w:t>Options on Futures</w:t>
      </w:r>
    </w:p>
    <w:p w14:paraId="1BBD2413"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Options traded on DGCX are “Options on Futures” which means that, upon exercise by the buyer, both the buyer and seller of the option acquire a position in the underlying DGCX commodity futures contract. This will entail the risks and liabilities for margin described in Paragraphs 3 &amp; 4 above.</w:t>
      </w:r>
    </w:p>
    <w:p w14:paraId="421DA446" w14:textId="77777777" w:rsidR="006D4C55" w:rsidRPr="006406AC" w:rsidRDefault="006D4C55" w:rsidP="006D4C55">
      <w:pPr>
        <w:rPr>
          <w:rFonts w:ascii="Arial" w:hAnsi="Arial" w:cs="Arial"/>
          <w:sz w:val="20"/>
          <w:szCs w:val="20"/>
        </w:rPr>
      </w:pPr>
    </w:p>
    <w:p w14:paraId="0633F430" w14:textId="77777777" w:rsidR="006D4C55" w:rsidRPr="006406AC" w:rsidRDefault="006D4C55" w:rsidP="006D4C55">
      <w:pPr>
        <w:widowControl/>
        <w:numPr>
          <w:ilvl w:val="0"/>
          <w:numId w:val="3"/>
        </w:numPr>
        <w:autoSpaceDE/>
        <w:autoSpaceDN/>
        <w:jc w:val="both"/>
        <w:rPr>
          <w:rFonts w:ascii="Arial" w:hAnsi="Arial" w:cs="Arial"/>
          <w:b/>
          <w:sz w:val="20"/>
          <w:szCs w:val="20"/>
          <w:u w:val="single"/>
        </w:rPr>
      </w:pPr>
      <w:r w:rsidRPr="006406AC">
        <w:rPr>
          <w:rFonts w:ascii="Arial" w:hAnsi="Arial" w:cs="Arial"/>
          <w:b/>
          <w:sz w:val="20"/>
          <w:szCs w:val="20"/>
          <w:u w:val="single"/>
        </w:rPr>
        <w:t>General Risks</w:t>
      </w:r>
    </w:p>
    <w:p w14:paraId="122B985A"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 xml:space="preserve">Aside from the risks upon exercise described in Paragraph 6, options transactions may carry a high degree of risk. Both buyers and sellers of options should be sure that they understand the nature of the option contract (“put” or “call”) that they propose to trade and the associated risk/return profiles in different market scenarios. When buying an </w:t>
      </w:r>
      <w:proofErr w:type="gramStart"/>
      <w:r w:rsidRPr="006406AC">
        <w:rPr>
          <w:rFonts w:ascii="Arial" w:hAnsi="Arial" w:cs="Arial"/>
          <w:sz w:val="20"/>
          <w:szCs w:val="20"/>
        </w:rPr>
        <w:t>option</w:t>
      </w:r>
      <w:proofErr w:type="gramEnd"/>
      <w:r w:rsidRPr="006406AC">
        <w:rPr>
          <w:rFonts w:ascii="Arial" w:hAnsi="Arial" w:cs="Arial"/>
          <w:sz w:val="20"/>
          <w:szCs w:val="20"/>
        </w:rPr>
        <w:t xml:space="preserve"> you should calculate the extent to which the value of an option contract must increase for your position to be profitable, taking into account the price of the option (the “premium”) and all transaction costs. There is no daily mark-to-market on Option position. Buyer of an option has the liability limited to the premium plus transaction costs related to option. Seller of an option has limited profit in the form of premium received but has unlimited liability.</w:t>
      </w:r>
    </w:p>
    <w:p w14:paraId="2D80700A" w14:textId="77777777" w:rsidR="006D4C55" w:rsidRPr="006406AC" w:rsidRDefault="006D4C55" w:rsidP="006D4C55">
      <w:pPr>
        <w:jc w:val="both"/>
        <w:rPr>
          <w:rFonts w:ascii="Arial" w:hAnsi="Arial" w:cs="Arial"/>
          <w:sz w:val="20"/>
          <w:szCs w:val="20"/>
        </w:rPr>
      </w:pPr>
    </w:p>
    <w:p w14:paraId="33570414" w14:textId="77777777" w:rsidR="006D4C55" w:rsidRPr="006406AC" w:rsidRDefault="006D4C55" w:rsidP="006D4C55">
      <w:pPr>
        <w:widowControl/>
        <w:numPr>
          <w:ilvl w:val="0"/>
          <w:numId w:val="3"/>
        </w:numPr>
        <w:autoSpaceDE/>
        <w:autoSpaceDN/>
        <w:jc w:val="both"/>
        <w:rPr>
          <w:rFonts w:ascii="Arial" w:hAnsi="Arial" w:cs="Arial"/>
          <w:b/>
          <w:sz w:val="20"/>
          <w:szCs w:val="20"/>
          <w:u w:val="single"/>
        </w:rPr>
      </w:pPr>
      <w:r w:rsidRPr="006406AC">
        <w:rPr>
          <w:rFonts w:ascii="Arial" w:hAnsi="Arial" w:cs="Arial"/>
          <w:b/>
          <w:sz w:val="20"/>
          <w:szCs w:val="20"/>
          <w:u w:val="single"/>
        </w:rPr>
        <w:t>Buying Options</w:t>
      </w:r>
    </w:p>
    <w:p w14:paraId="2C4441F1"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 xml:space="preserve">A buyer of an option contract may “close out” the position by </w:t>
      </w:r>
      <w:proofErr w:type="gramStart"/>
      <w:r w:rsidRPr="006406AC">
        <w:rPr>
          <w:rFonts w:ascii="Arial" w:hAnsi="Arial" w:cs="Arial"/>
          <w:sz w:val="20"/>
          <w:szCs w:val="20"/>
        </w:rPr>
        <w:t>entering into</w:t>
      </w:r>
      <w:proofErr w:type="gramEnd"/>
      <w:r w:rsidRPr="006406AC">
        <w:rPr>
          <w:rFonts w:ascii="Arial" w:hAnsi="Arial" w:cs="Arial"/>
          <w:sz w:val="20"/>
          <w:szCs w:val="20"/>
        </w:rPr>
        <w:t xml:space="preserve"> an equal and opposite position in the same option series. Alternatively, he may allow the option to expire worthless or he may exercise the option (as to the last scenario, see Paragraph 6 above). If the option expires worthless the buyer will lose his total investment (the premium plus transaction costs).</w:t>
      </w:r>
    </w:p>
    <w:p w14:paraId="51A289C0" w14:textId="77777777" w:rsidR="006D4C55" w:rsidRPr="006406AC" w:rsidRDefault="006D4C55" w:rsidP="006D4C55">
      <w:pPr>
        <w:jc w:val="both"/>
        <w:rPr>
          <w:rFonts w:ascii="Arial" w:hAnsi="Arial" w:cs="Arial"/>
          <w:sz w:val="20"/>
          <w:szCs w:val="20"/>
        </w:rPr>
      </w:pPr>
    </w:p>
    <w:p w14:paraId="638B645D" w14:textId="77777777" w:rsidR="006D4C55" w:rsidRPr="006406AC" w:rsidRDefault="006D4C55" w:rsidP="006D4C55">
      <w:pPr>
        <w:widowControl/>
        <w:numPr>
          <w:ilvl w:val="0"/>
          <w:numId w:val="3"/>
        </w:numPr>
        <w:autoSpaceDE/>
        <w:autoSpaceDN/>
        <w:jc w:val="both"/>
        <w:rPr>
          <w:rFonts w:ascii="Arial" w:hAnsi="Arial" w:cs="Arial"/>
          <w:b/>
          <w:sz w:val="20"/>
          <w:szCs w:val="20"/>
          <w:u w:val="single"/>
        </w:rPr>
      </w:pPr>
      <w:r w:rsidRPr="006406AC">
        <w:rPr>
          <w:rFonts w:ascii="Arial" w:hAnsi="Arial" w:cs="Arial"/>
          <w:b/>
          <w:sz w:val="20"/>
          <w:szCs w:val="20"/>
          <w:u w:val="single"/>
        </w:rPr>
        <w:t>Selling Options</w:t>
      </w:r>
    </w:p>
    <w:p w14:paraId="759626EA"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 xml:space="preserve">Selling an option contract generally entails considerably greater risk than buying an option contract. Although the seller receives the option premium, he may incur a loss substantially greater than that amount (possibly unlimited) if the market moves </w:t>
      </w:r>
      <w:proofErr w:type="spellStart"/>
      <w:r w:rsidRPr="006406AC">
        <w:rPr>
          <w:rFonts w:ascii="Arial" w:hAnsi="Arial" w:cs="Arial"/>
          <w:sz w:val="20"/>
          <w:szCs w:val="20"/>
        </w:rPr>
        <w:t>unfavourably</w:t>
      </w:r>
      <w:proofErr w:type="spellEnd"/>
      <w:r w:rsidRPr="006406AC">
        <w:rPr>
          <w:rFonts w:ascii="Arial" w:hAnsi="Arial" w:cs="Arial"/>
          <w:sz w:val="20"/>
          <w:szCs w:val="20"/>
        </w:rPr>
        <w:t xml:space="preserve">. At the same time, in this scenario, the seller is liable for additional margin and consequential liquidation of his position if a margin call is not met within the specified time. As noted in Paragraph 6 above, if the buyer exercises the option the seller will acquire a commodity futures contract with associated liabilities and risks. </w:t>
      </w:r>
    </w:p>
    <w:p w14:paraId="1C5FC4C3" w14:textId="77777777" w:rsidR="006D4C55" w:rsidRPr="006406AC" w:rsidRDefault="006D4C55" w:rsidP="006D4C55">
      <w:pPr>
        <w:ind w:left="360"/>
        <w:jc w:val="both"/>
        <w:rPr>
          <w:rFonts w:ascii="Arial" w:hAnsi="Arial" w:cs="Arial"/>
          <w:sz w:val="20"/>
          <w:szCs w:val="20"/>
        </w:rPr>
      </w:pPr>
    </w:p>
    <w:p w14:paraId="210C3A18"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European Options are only allowed to be exercised on the last day of the Option contract, such options are riskier when illiquid than American Options which are allowed to be exercised on any business day on or prior to the last trading day of the Option contract.</w:t>
      </w:r>
    </w:p>
    <w:p w14:paraId="6D1D689B" w14:textId="77777777" w:rsidR="006D4C55" w:rsidRPr="006406AC" w:rsidRDefault="006D4C55" w:rsidP="006D4C55">
      <w:pPr>
        <w:ind w:left="360"/>
        <w:jc w:val="both"/>
        <w:rPr>
          <w:rFonts w:ascii="Arial" w:hAnsi="Arial" w:cs="Arial"/>
          <w:sz w:val="20"/>
          <w:szCs w:val="20"/>
        </w:rPr>
      </w:pPr>
    </w:p>
    <w:p w14:paraId="1C4303DD" w14:textId="77777777" w:rsidR="006D4C55" w:rsidRPr="006406AC" w:rsidRDefault="006D4C55" w:rsidP="006D4C55">
      <w:pPr>
        <w:ind w:left="720"/>
        <w:jc w:val="both"/>
        <w:rPr>
          <w:rFonts w:ascii="Arial" w:hAnsi="Arial" w:cs="Arial"/>
          <w:sz w:val="20"/>
          <w:szCs w:val="20"/>
        </w:rPr>
      </w:pPr>
    </w:p>
    <w:p w14:paraId="51F7EB02" w14:textId="77777777" w:rsidR="006D4C55" w:rsidRPr="006406AC" w:rsidRDefault="006D4C55" w:rsidP="006D4C55">
      <w:pPr>
        <w:tabs>
          <w:tab w:val="left" w:pos="0"/>
        </w:tabs>
        <w:rPr>
          <w:rFonts w:ascii="Arial" w:hAnsi="Arial" w:cs="Arial"/>
          <w:b/>
          <w:iCs/>
          <w:sz w:val="20"/>
          <w:szCs w:val="20"/>
          <w:u w:val="single"/>
        </w:rPr>
      </w:pPr>
      <w:r w:rsidRPr="006406AC">
        <w:rPr>
          <w:rFonts w:ascii="Arial" w:hAnsi="Arial" w:cs="Arial"/>
          <w:b/>
          <w:iCs/>
          <w:sz w:val="20"/>
          <w:szCs w:val="20"/>
          <w:u w:val="single"/>
        </w:rPr>
        <w:t>Additional Risks Common to Both Futures and Options</w:t>
      </w:r>
    </w:p>
    <w:p w14:paraId="2EFF8EA2" w14:textId="77777777" w:rsidR="006D4C55" w:rsidRPr="006406AC" w:rsidRDefault="006D4C55" w:rsidP="006D4C55">
      <w:pPr>
        <w:jc w:val="both"/>
        <w:rPr>
          <w:rFonts w:ascii="Arial" w:hAnsi="Arial" w:cs="Arial"/>
          <w:b/>
          <w:sz w:val="20"/>
          <w:szCs w:val="20"/>
        </w:rPr>
      </w:pPr>
    </w:p>
    <w:p w14:paraId="1D0FADB4" w14:textId="77777777" w:rsidR="006D4C55" w:rsidRPr="006406AC" w:rsidRDefault="006D4C55" w:rsidP="006D4C55">
      <w:pPr>
        <w:widowControl/>
        <w:numPr>
          <w:ilvl w:val="0"/>
          <w:numId w:val="3"/>
        </w:numPr>
        <w:autoSpaceDE/>
        <w:autoSpaceDN/>
        <w:jc w:val="both"/>
        <w:rPr>
          <w:rFonts w:ascii="Arial" w:hAnsi="Arial" w:cs="Arial"/>
          <w:b/>
          <w:sz w:val="20"/>
          <w:szCs w:val="20"/>
          <w:u w:val="single"/>
        </w:rPr>
      </w:pPr>
      <w:r w:rsidRPr="006406AC">
        <w:rPr>
          <w:rFonts w:ascii="Arial" w:hAnsi="Arial" w:cs="Arial"/>
          <w:b/>
          <w:sz w:val="20"/>
          <w:szCs w:val="20"/>
          <w:u w:val="single"/>
        </w:rPr>
        <w:t>Contract Terms and Conditions</w:t>
      </w:r>
    </w:p>
    <w:p w14:paraId="7D87857D"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You should ask your broker to provide you with information about the terms and conditions of the specific DGCX commodity futures or options contracts that you propose to trade and any associated obligations, such as the circumstances under which you may be obliged to make or receive delivery of the underlying commodity (especially were you to keep naked long or short open positions in a contract when it enters into the tender period)</w:t>
      </w:r>
      <w:r w:rsidRPr="006406AC">
        <w:rPr>
          <w:rFonts w:ascii="Arial" w:hAnsi="Arial" w:cs="Arial"/>
          <w:b/>
          <w:i/>
          <w:sz w:val="20"/>
          <w:szCs w:val="20"/>
        </w:rPr>
        <w:t xml:space="preserve"> </w:t>
      </w:r>
      <w:r w:rsidRPr="006406AC">
        <w:rPr>
          <w:rFonts w:ascii="Arial" w:hAnsi="Arial" w:cs="Arial"/>
          <w:sz w:val="20"/>
          <w:szCs w:val="20"/>
        </w:rPr>
        <w:t>or, in the case of options, the declaration date.</w:t>
      </w:r>
    </w:p>
    <w:p w14:paraId="531907F7" w14:textId="77777777" w:rsidR="006D4C55" w:rsidRPr="006406AC" w:rsidRDefault="006D4C55" w:rsidP="006D4C55">
      <w:pPr>
        <w:jc w:val="both"/>
        <w:rPr>
          <w:rFonts w:ascii="Arial" w:hAnsi="Arial" w:cs="Arial"/>
          <w:sz w:val="20"/>
          <w:szCs w:val="20"/>
        </w:rPr>
      </w:pPr>
    </w:p>
    <w:p w14:paraId="02537CCE" w14:textId="77777777" w:rsidR="006D4C55" w:rsidRPr="006406AC" w:rsidRDefault="006D4C55" w:rsidP="006D4C55">
      <w:pPr>
        <w:widowControl/>
        <w:numPr>
          <w:ilvl w:val="0"/>
          <w:numId w:val="3"/>
        </w:numPr>
        <w:autoSpaceDE/>
        <w:autoSpaceDN/>
        <w:jc w:val="both"/>
        <w:rPr>
          <w:rFonts w:ascii="Arial" w:hAnsi="Arial" w:cs="Arial"/>
          <w:b/>
          <w:sz w:val="20"/>
          <w:szCs w:val="20"/>
        </w:rPr>
      </w:pPr>
      <w:r w:rsidRPr="006406AC">
        <w:rPr>
          <w:rFonts w:ascii="Arial" w:hAnsi="Arial" w:cs="Arial"/>
          <w:b/>
          <w:sz w:val="20"/>
          <w:szCs w:val="20"/>
          <w:u w:val="single"/>
        </w:rPr>
        <w:t>Suspension or Restriction of Trading</w:t>
      </w:r>
    </w:p>
    <w:p w14:paraId="57E797CB"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 xml:space="preserve">Sometimes it may not be possible for an open futures or options position to be closed out, even at a loss. This may be due to market illiquidity or because of the operation of DGCX rules relating to limit moves or “circuit breakers”. </w:t>
      </w:r>
    </w:p>
    <w:p w14:paraId="6AB71FFC" w14:textId="77777777" w:rsidR="006D4C55" w:rsidRPr="006406AC" w:rsidRDefault="006D4C55" w:rsidP="006D4C55">
      <w:pPr>
        <w:jc w:val="both"/>
        <w:rPr>
          <w:rFonts w:ascii="Arial" w:hAnsi="Arial" w:cs="Arial"/>
          <w:sz w:val="20"/>
          <w:szCs w:val="20"/>
        </w:rPr>
      </w:pPr>
    </w:p>
    <w:p w14:paraId="0E530434" w14:textId="77777777" w:rsidR="006D4C55" w:rsidRPr="006406AC" w:rsidRDefault="006D4C55" w:rsidP="006D4C55">
      <w:pPr>
        <w:widowControl/>
        <w:numPr>
          <w:ilvl w:val="0"/>
          <w:numId w:val="3"/>
        </w:numPr>
        <w:autoSpaceDE/>
        <w:autoSpaceDN/>
        <w:jc w:val="both"/>
        <w:rPr>
          <w:rFonts w:ascii="Arial" w:hAnsi="Arial" w:cs="Arial"/>
          <w:b/>
          <w:sz w:val="20"/>
          <w:szCs w:val="20"/>
        </w:rPr>
      </w:pPr>
      <w:r w:rsidRPr="006406AC">
        <w:rPr>
          <w:rFonts w:ascii="Arial" w:hAnsi="Arial" w:cs="Arial"/>
          <w:b/>
          <w:sz w:val="20"/>
          <w:szCs w:val="20"/>
          <w:u w:val="single"/>
        </w:rPr>
        <w:t>Electronic Trading</w:t>
      </w:r>
    </w:p>
    <w:p w14:paraId="21D509D2"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 xml:space="preserve">Trading on DGCX occurs on an electronic trading system. As a </w:t>
      </w:r>
      <w:proofErr w:type="gramStart"/>
      <w:r w:rsidRPr="006406AC">
        <w:rPr>
          <w:rFonts w:ascii="Arial" w:hAnsi="Arial" w:cs="Arial"/>
          <w:sz w:val="20"/>
          <w:szCs w:val="20"/>
        </w:rPr>
        <w:t>result</w:t>
      </w:r>
      <w:proofErr w:type="gramEnd"/>
      <w:r w:rsidRPr="006406AC">
        <w:rPr>
          <w:rFonts w:ascii="Arial" w:hAnsi="Arial" w:cs="Arial"/>
          <w:sz w:val="20"/>
          <w:szCs w:val="20"/>
        </w:rPr>
        <w:t xml:space="preserve"> you are exposed to risks associated with failure of hardware, software or communications systems. The result of any of these failures may be that your order is not executed in accordance with your instructions </w:t>
      </w:r>
      <w:proofErr w:type="gramStart"/>
      <w:r w:rsidRPr="006406AC">
        <w:rPr>
          <w:rFonts w:ascii="Arial" w:hAnsi="Arial" w:cs="Arial"/>
          <w:sz w:val="20"/>
          <w:szCs w:val="20"/>
        </w:rPr>
        <w:t>or,</w:t>
      </w:r>
      <w:proofErr w:type="gramEnd"/>
      <w:r w:rsidRPr="006406AC">
        <w:rPr>
          <w:rFonts w:ascii="Arial" w:hAnsi="Arial" w:cs="Arial"/>
          <w:sz w:val="20"/>
          <w:szCs w:val="20"/>
        </w:rPr>
        <w:t xml:space="preserve"> is not executed at all. Your losses may be greater if the brokerage firm carrying your position does not have adequate back-up systems or procedures.</w:t>
      </w:r>
    </w:p>
    <w:p w14:paraId="04E68958" w14:textId="77777777" w:rsidR="006D4C55" w:rsidRPr="006406AC" w:rsidRDefault="006D4C55" w:rsidP="006D4C55">
      <w:pPr>
        <w:jc w:val="both"/>
        <w:rPr>
          <w:rFonts w:ascii="Arial" w:hAnsi="Arial" w:cs="Arial"/>
          <w:sz w:val="20"/>
          <w:szCs w:val="20"/>
          <w:u w:val="single"/>
        </w:rPr>
      </w:pPr>
    </w:p>
    <w:p w14:paraId="1B2FB675" w14:textId="77777777" w:rsidR="006D4C55" w:rsidRPr="006406AC" w:rsidRDefault="006D4C55" w:rsidP="006D4C55">
      <w:pPr>
        <w:widowControl/>
        <w:numPr>
          <w:ilvl w:val="0"/>
          <w:numId w:val="3"/>
        </w:numPr>
        <w:autoSpaceDE/>
        <w:autoSpaceDN/>
        <w:jc w:val="both"/>
        <w:rPr>
          <w:rFonts w:ascii="Arial" w:hAnsi="Arial" w:cs="Arial"/>
          <w:b/>
          <w:sz w:val="20"/>
          <w:szCs w:val="20"/>
          <w:u w:val="single"/>
        </w:rPr>
      </w:pPr>
      <w:r w:rsidRPr="006406AC">
        <w:rPr>
          <w:rFonts w:ascii="Arial" w:hAnsi="Arial" w:cs="Arial"/>
          <w:b/>
          <w:sz w:val="20"/>
          <w:szCs w:val="20"/>
          <w:u w:val="single"/>
        </w:rPr>
        <w:t>Deposited Cash or Collateral</w:t>
      </w:r>
    </w:p>
    <w:p w14:paraId="107776E8"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DGCX rules oblige a Broker Member to provide some protections for cash and collateral deposited with the Broker. Nevertheless, particularly in the event of insolvency or bankruptcy these protections may not apply. In such cases the extent to which you may recover such cash or collateral will depend on relevant legislation in the jurisdiction in which you deal with the Broker. However, you will not have any direct recourse to DGCX/DCCC for recovery in such circumstances.</w:t>
      </w:r>
    </w:p>
    <w:p w14:paraId="521951EF" w14:textId="77777777" w:rsidR="006D4C55" w:rsidRPr="006406AC" w:rsidRDefault="006D4C55" w:rsidP="006D4C55">
      <w:pPr>
        <w:jc w:val="both"/>
        <w:rPr>
          <w:rFonts w:ascii="Arial" w:hAnsi="Arial" w:cs="Arial"/>
          <w:sz w:val="20"/>
          <w:szCs w:val="20"/>
        </w:rPr>
      </w:pPr>
    </w:p>
    <w:p w14:paraId="30692BBF" w14:textId="77777777" w:rsidR="006D4C55" w:rsidRPr="006406AC" w:rsidRDefault="006D4C55" w:rsidP="006D4C55">
      <w:pPr>
        <w:widowControl/>
        <w:numPr>
          <w:ilvl w:val="0"/>
          <w:numId w:val="3"/>
        </w:numPr>
        <w:autoSpaceDE/>
        <w:autoSpaceDN/>
        <w:jc w:val="both"/>
        <w:rPr>
          <w:rFonts w:ascii="Arial" w:hAnsi="Arial" w:cs="Arial"/>
          <w:b/>
          <w:sz w:val="20"/>
          <w:szCs w:val="20"/>
          <w:u w:val="single"/>
        </w:rPr>
      </w:pPr>
      <w:r w:rsidRPr="006406AC">
        <w:rPr>
          <w:rFonts w:ascii="Arial" w:hAnsi="Arial" w:cs="Arial"/>
          <w:b/>
          <w:sz w:val="20"/>
          <w:szCs w:val="20"/>
          <w:u w:val="single"/>
        </w:rPr>
        <w:t>Commissions and Other Charges</w:t>
      </w:r>
    </w:p>
    <w:p w14:paraId="4DC003C5"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 xml:space="preserve">Before commencing to trade, you should obtain a clear explanation of all commissions, </w:t>
      </w:r>
      <w:proofErr w:type="gramStart"/>
      <w:r w:rsidRPr="006406AC">
        <w:rPr>
          <w:rFonts w:ascii="Arial" w:hAnsi="Arial" w:cs="Arial"/>
          <w:sz w:val="20"/>
          <w:szCs w:val="20"/>
        </w:rPr>
        <w:t>fees</w:t>
      </w:r>
      <w:proofErr w:type="gramEnd"/>
      <w:r w:rsidRPr="006406AC">
        <w:rPr>
          <w:rFonts w:ascii="Arial" w:hAnsi="Arial" w:cs="Arial"/>
          <w:sz w:val="20"/>
          <w:szCs w:val="20"/>
        </w:rPr>
        <w:t xml:space="preserve"> and other charges for which you will be liable. These charges will be payable regardless of the outcome of your </w:t>
      </w:r>
      <w:proofErr w:type="gramStart"/>
      <w:r w:rsidRPr="006406AC">
        <w:rPr>
          <w:rFonts w:ascii="Arial" w:hAnsi="Arial" w:cs="Arial"/>
          <w:sz w:val="20"/>
          <w:szCs w:val="20"/>
        </w:rPr>
        <w:t>trading, and</w:t>
      </w:r>
      <w:proofErr w:type="gramEnd"/>
      <w:r w:rsidRPr="006406AC">
        <w:rPr>
          <w:rFonts w:ascii="Arial" w:hAnsi="Arial" w:cs="Arial"/>
          <w:sz w:val="20"/>
          <w:szCs w:val="20"/>
        </w:rPr>
        <w:t xml:space="preserve"> will decrease your net profit or increase your loss.</w:t>
      </w:r>
    </w:p>
    <w:p w14:paraId="5A5D7E0C" w14:textId="77777777" w:rsidR="006D4C55" w:rsidRPr="006406AC" w:rsidRDefault="006D4C55" w:rsidP="006D4C55">
      <w:pPr>
        <w:jc w:val="both"/>
        <w:rPr>
          <w:rFonts w:ascii="Arial" w:hAnsi="Arial" w:cs="Arial"/>
          <w:sz w:val="20"/>
          <w:szCs w:val="20"/>
        </w:rPr>
      </w:pPr>
    </w:p>
    <w:p w14:paraId="4FB97843" w14:textId="77777777" w:rsidR="006D4C55" w:rsidRPr="006406AC" w:rsidRDefault="006D4C55" w:rsidP="006D4C55">
      <w:pPr>
        <w:widowControl/>
        <w:numPr>
          <w:ilvl w:val="0"/>
          <w:numId w:val="3"/>
        </w:numPr>
        <w:autoSpaceDE/>
        <w:autoSpaceDN/>
        <w:jc w:val="both"/>
        <w:rPr>
          <w:rFonts w:ascii="Arial" w:hAnsi="Arial" w:cs="Arial"/>
          <w:b/>
          <w:sz w:val="20"/>
          <w:szCs w:val="20"/>
        </w:rPr>
      </w:pPr>
      <w:r w:rsidRPr="006406AC">
        <w:rPr>
          <w:rFonts w:ascii="Arial" w:hAnsi="Arial" w:cs="Arial"/>
          <w:b/>
          <w:sz w:val="20"/>
          <w:szCs w:val="20"/>
          <w:u w:val="single"/>
        </w:rPr>
        <w:t>Currency Risks</w:t>
      </w:r>
    </w:p>
    <w:p w14:paraId="19477D61" w14:textId="77777777" w:rsidR="006D4C55" w:rsidRPr="006406AC" w:rsidRDefault="006D4C55" w:rsidP="006D4C55">
      <w:pPr>
        <w:ind w:left="360"/>
        <w:jc w:val="both"/>
        <w:rPr>
          <w:rFonts w:ascii="Arial" w:hAnsi="Arial" w:cs="Arial"/>
          <w:sz w:val="20"/>
          <w:szCs w:val="20"/>
        </w:rPr>
      </w:pPr>
      <w:r w:rsidRPr="006406AC">
        <w:rPr>
          <w:rFonts w:ascii="Arial" w:hAnsi="Arial" w:cs="Arial"/>
          <w:sz w:val="20"/>
          <w:szCs w:val="20"/>
        </w:rPr>
        <w:t>All futures and options contracts traded on DGCX are settled in US dollars. If the asset base or income stream that you are using to support your DGCX trading is denominated in any other currency, you effectively have an exposure to fluctuations in exchange rates.</w:t>
      </w:r>
    </w:p>
    <w:p w14:paraId="66A1C050" w14:textId="77777777" w:rsidR="006D4C55" w:rsidRPr="006406AC" w:rsidRDefault="006D4C55" w:rsidP="006D4C55">
      <w:pPr>
        <w:jc w:val="both"/>
        <w:rPr>
          <w:rFonts w:ascii="Arial" w:hAnsi="Arial" w:cs="Arial"/>
          <w:sz w:val="20"/>
          <w:szCs w:val="20"/>
        </w:rPr>
      </w:pPr>
    </w:p>
    <w:p w14:paraId="665BA13D" w14:textId="77777777" w:rsidR="006D4C55" w:rsidRPr="006406AC" w:rsidRDefault="006D4C55" w:rsidP="006D4C55">
      <w:pPr>
        <w:tabs>
          <w:tab w:val="left" w:pos="0"/>
        </w:tabs>
        <w:rPr>
          <w:rFonts w:ascii="Arial" w:hAnsi="Arial" w:cs="Arial"/>
          <w:b/>
          <w:iCs/>
          <w:sz w:val="20"/>
          <w:szCs w:val="20"/>
          <w:u w:val="single"/>
        </w:rPr>
      </w:pPr>
      <w:r w:rsidRPr="006406AC">
        <w:rPr>
          <w:rFonts w:ascii="Arial" w:hAnsi="Arial" w:cs="Arial"/>
          <w:b/>
          <w:iCs/>
          <w:sz w:val="20"/>
          <w:szCs w:val="20"/>
          <w:u w:val="single"/>
        </w:rPr>
        <w:t>Additional Risks Related to Trading of Single Stock Futures</w:t>
      </w:r>
    </w:p>
    <w:p w14:paraId="64459BBE" w14:textId="77777777" w:rsidR="006D4C55" w:rsidRPr="006406AC" w:rsidRDefault="006D4C55" w:rsidP="006D4C55">
      <w:pPr>
        <w:ind w:left="720"/>
        <w:jc w:val="center"/>
        <w:rPr>
          <w:rFonts w:ascii="Arial" w:hAnsi="Arial" w:cs="Arial"/>
          <w:b/>
          <w:i/>
          <w:sz w:val="20"/>
          <w:szCs w:val="20"/>
          <w:u w:val="single"/>
        </w:rPr>
      </w:pPr>
    </w:p>
    <w:p w14:paraId="5D74A828" w14:textId="77777777" w:rsidR="006D4C55" w:rsidRPr="006406AC" w:rsidRDefault="006D4C55" w:rsidP="006D4C55">
      <w:pPr>
        <w:pStyle w:val="ListParagraph"/>
        <w:widowControl/>
        <w:numPr>
          <w:ilvl w:val="0"/>
          <w:numId w:val="3"/>
        </w:numPr>
        <w:autoSpaceDE/>
        <w:autoSpaceDN/>
        <w:contextualSpacing/>
        <w:rPr>
          <w:rFonts w:ascii="Arial" w:hAnsi="Arial" w:cs="Arial"/>
          <w:b/>
          <w:sz w:val="20"/>
          <w:szCs w:val="20"/>
          <w:u w:val="single"/>
        </w:rPr>
      </w:pPr>
      <w:r w:rsidRPr="006406AC">
        <w:rPr>
          <w:rFonts w:ascii="Arial" w:hAnsi="Arial" w:cs="Arial"/>
          <w:b/>
          <w:sz w:val="20"/>
          <w:szCs w:val="20"/>
          <w:u w:val="single"/>
        </w:rPr>
        <w:t>Single Stock Future (SSF) Risk</w:t>
      </w:r>
    </w:p>
    <w:p w14:paraId="5F63E218" w14:textId="77777777" w:rsidR="006D4C55" w:rsidRPr="006406AC" w:rsidRDefault="006D4C55" w:rsidP="006D4C55">
      <w:pPr>
        <w:pStyle w:val="ListParagraph"/>
        <w:ind w:left="360"/>
        <w:jc w:val="both"/>
        <w:rPr>
          <w:rFonts w:ascii="Arial" w:eastAsia="Times New Roman" w:hAnsi="Arial" w:cs="Arial"/>
          <w:sz w:val="20"/>
          <w:szCs w:val="20"/>
          <w:lang w:val="en-GB"/>
        </w:rPr>
      </w:pPr>
      <w:r w:rsidRPr="006406AC">
        <w:rPr>
          <w:rFonts w:ascii="Arial" w:eastAsia="Times New Roman" w:hAnsi="Arial" w:cs="Arial"/>
          <w:sz w:val="20"/>
          <w:szCs w:val="20"/>
          <w:lang w:val="en-GB"/>
        </w:rPr>
        <w:t>DGCX does not list or trade cash equities as primary exchange. The underlying equity to the Single Stock Futures will be listed in the underlying country which could potentially lead to additional risk elements which should be carefully considered before engaging in trading the SSF contracts.</w:t>
      </w:r>
    </w:p>
    <w:p w14:paraId="15E58B36" w14:textId="77777777" w:rsidR="006D4C55" w:rsidRPr="006406AC" w:rsidRDefault="006D4C55" w:rsidP="006D4C55">
      <w:pPr>
        <w:pStyle w:val="ListParagraph"/>
        <w:ind w:left="360"/>
        <w:rPr>
          <w:rFonts w:ascii="Arial" w:hAnsi="Arial" w:cs="Arial"/>
          <w:sz w:val="20"/>
          <w:szCs w:val="20"/>
        </w:rPr>
      </w:pPr>
    </w:p>
    <w:p w14:paraId="221A5DF3" w14:textId="77777777" w:rsidR="006D4C55" w:rsidRPr="006406AC" w:rsidRDefault="006D4C55" w:rsidP="006D4C55">
      <w:pPr>
        <w:pStyle w:val="ListParagraph"/>
        <w:widowControl/>
        <w:numPr>
          <w:ilvl w:val="0"/>
          <w:numId w:val="3"/>
        </w:numPr>
        <w:autoSpaceDE/>
        <w:autoSpaceDN/>
        <w:contextualSpacing/>
        <w:rPr>
          <w:rFonts w:ascii="Arial" w:hAnsi="Arial" w:cs="Arial"/>
          <w:b/>
          <w:sz w:val="20"/>
          <w:szCs w:val="20"/>
          <w:u w:val="single"/>
        </w:rPr>
      </w:pPr>
      <w:r w:rsidRPr="006406AC">
        <w:rPr>
          <w:rFonts w:ascii="Arial" w:hAnsi="Arial" w:cs="Arial"/>
          <w:b/>
          <w:sz w:val="20"/>
          <w:szCs w:val="20"/>
          <w:u w:val="single"/>
        </w:rPr>
        <w:t>Pricing Disparities</w:t>
      </w:r>
    </w:p>
    <w:p w14:paraId="68930A1E" w14:textId="77777777" w:rsidR="006D4C55" w:rsidRPr="006406AC" w:rsidRDefault="006D4C55" w:rsidP="006D4C55">
      <w:pPr>
        <w:pStyle w:val="ListParagraph"/>
        <w:ind w:left="360"/>
        <w:jc w:val="both"/>
        <w:rPr>
          <w:rFonts w:ascii="Arial" w:eastAsia="Times New Roman" w:hAnsi="Arial" w:cs="Arial"/>
          <w:sz w:val="20"/>
          <w:szCs w:val="20"/>
          <w:lang w:val="en-GB"/>
        </w:rPr>
      </w:pPr>
      <w:r w:rsidRPr="006406AC">
        <w:rPr>
          <w:rFonts w:ascii="Arial" w:eastAsia="Times New Roman" w:hAnsi="Arial" w:cs="Arial"/>
          <w:sz w:val="20"/>
          <w:szCs w:val="20"/>
          <w:lang w:val="en-GB"/>
        </w:rPr>
        <w:t>Client is aware of the risks associated with delays in disclosure information wherein under certain market conditions; the prices of SSF Contracts on DGCX may not maintain their expected relationships to its underlying security prices. These pricing disparities could occur due to a variety of reasons and have an impact of both positions and active orders in SSF Contracts. These conditions include but are not limited to:</w:t>
      </w:r>
    </w:p>
    <w:p w14:paraId="6BF80EBE" w14:textId="77777777" w:rsidR="006D4C55" w:rsidRPr="006406AC" w:rsidRDefault="006D4C55" w:rsidP="006D4C55">
      <w:pPr>
        <w:pStyle w:val="ListParagraph"/>
        <w:widowControl/>
        <w:numPr>
          <w:ilvl w:val="1"/>
          <w:numId w:val="4"/>
        </w:numPr>
        <w:autoSpaceDE/>
        <w:autoSpaceDN/>
        <w:spacing w:before="34"/>
        <w:ind w:left="720" w:right="67"/>
        <w:contextualSpacing/>
        <w:jc w:val="both"/>
        <w:rPr>
          <w:rFonts w:ascii="Arial" w:eastAsia="Times New Roman" w:hAnsi="Arial" w:cs="Arial"/>
          <w:sz w:val="20"/>
          <w:szCs w:val="20"/>
          <w:lang w:val="en-GB"/>
        </w:rPr>
      </w:pPr>
      <w:r w:rsidRPr="006406AC">
        <w:rPr>
          <w:rFonts w:ascii="Arial" w:eastAsia="Times New Roman" w:hAnsi="Arial" w:cs="Arial"/>
          <w:sz w:val="20"/>
          <w:szCs w:val="20"/>
          <w:lang w:val="en-GB"/>
        </w:rPr>
        <w:t xml:space="preserve">delay in the information availability about the corporate action announcement or associated price-sensitive news in the underlying security,  </w:t>
      </w:r>
    </w:p>
    <w:p w14:paraId="265A73CE" w14:textId="77777777" w:rsidR="006D4C55" w:rsidRPr="006406AC" w:rsidRDefault="006D4C55" w:rsidP="006D4C55">
      <w:pPr>
        <w:pStyle w:val="ListParagraph"/>
        <w:widowControl/>
        <w:numPr>
          <w:ilvl w:val="1"/>
          <w:numId w:val="4"/>
        </w:numPr>
        <w:autoSpaceDE/>
        <w:autoSpaceDN/>
        <w:spacing w:before="34"/>
        <w:ind w:left="720" w:right="67"/>
        <w:contextualSpacing/>
        <w:jc w:val="both"/>
        <w:rPr>
          <w:rFonts w:ascii="Arial" w:eastAsia="Times New Roman" w:hAnsi="Arial" w:cs="Arial"/>
          <w:sz w:val="20"/>
          <w:szCs w:val="20"/>
          <w:lang w:val="en-GB"/>
        </w:rPr>
      </w:pPr>
      <w:r w:rsidRPr="006406AC">
        <w:rPr>
          <w:rFonts w:ascii="Arial" w:eastAsia="Times New Roman" w:hAnsi="Arial" w:cs="Arial"/>
          <w:sz w:val="20"/>
          <w:szCs w:val="20"/>
          <w:lang w:val="en-GB"/>
        </w:rPr>
        <w:t xml:space="preserve">the primary market for the underlying securities is closed or </w:t>
      </w:r>
      <w:proofErr w:type="gramStart"/>
      <w:r w:rsidRPr="006406AC">
        <w:rPr>
          <w:rFonts w:ascii="Arial" w:eastAsia="Times New Roman" w:hAnsi="Arial" w:cs="Arial"/>
          <w:sz w:val="20"/>
          <w:szCs w:val="20"/>
          <w:lang w:val="en-GB"/>
        </w:rPr>
        <w:t>halted</w:t>
      </w:r>
      <w:proofErr w:type="gramEnd"/>
      <w:r w:rsidRPr="006406AC">
        <w:rPr>
          <w:rFonts w:ascii="Arial" w:eastAsia="Times New Roman" w:hAnsi="Arial" w:cs="Arial"/>
          <w:sz w:val="20"/>
          <w:szCs w:val="20"/>
          <w:lang w:val="en-GB"/>
        </w:rPr>
        <w:t xml:space="preserve"> </w:t>
      </w:r>
    </w:p>
    <w:p w14:paraId="77196526" w14:textId="77777777" w:rsidR="006D4C55" w:rsidRPr="006406AC" w:rsidRDefault="006D4C55" w:rsidP="006D4C55">
      <w:pPr>
        <w:pStyle w:val="ListParagraph"/>
        <w:widowControl/>
        <w:numPr>
          <w:ilvl w:val="1"/>
          <w:numId w:val="4"/>
        </w:numPr>
        <w:autoSpaceDE/>
        <w:autoSpaceDN/>
        <w:spacing w:before="34"/>
        <w:ind w:left="720" w:right="67"/>
        <w:contextualSpacing/>
        <w:jc w:val="both"/>
        <w:rPr>
          <w:rFonts w:ascii="Arial" w:eastAsia="Times New Roman" w:hAnsi="Arial" w:cs="Arial"/>
          <w:sz w:val="20"/>
          <w:szCs w:val="20"/>
          <w:lang w:val="en-GB"/>
        </w:rPr>
      </w:pPr>
      <w:r w:rsidRPr="006406AC">
        <w:rPr>
          <w:rFonts w:ascii="Arial" w:eastAsia="Times New Roman" w:hAnsi="Arial" w:cs="Arial"/>
          <w:sz w:val="20"/>
          <w:szCs w:val="20"/>
          <w:lang w:val="en-GB"/>
        </w:rPr>
        <w:t>Single Stock Futures contract or underlying securities is illiquid in either DGCX or primary market.</w:t>
      </w:r>
    </w:p>
    <w:p w14:paraId="244A4F4E" w14:textId="77777777" w:rsidR="006D4C55" w:rsidRPr="006406AC" w:rsidRDefault="006D4C55" w:rsidP="006D4C55">
      <w:pPr>
        <w:jc w:val="both"/>
        <w:rPr>
          <w:rFonts w:ascii="Arial" w:hAnsi="Arial" w:cs="Arial"/>
          <w:sz w:val="20"/>
          <w:szCs w:val="20"/>
        </w:rPr>
      </w:pPr>
    </w:p>
    <w:p w14:paraId="51D11769" w14:textId="77777777" w:rsidR="006D4C55" w:rsidRPr="006406AC" w:rsidRDefault="006D4C55" w:rsidP="006D4C55">
      <w:pPr>
        <w:pStyle w:val="ListParagraph"/>
        <w:ind w:left="360"/>
        <w:jc w:val="both"/>
        <w:rPr>
          <w:rFonts w:ascii="Arial" w:eastAsia="Times New Roman" w:hAnsi="Arial" w:cs="Arial"/>
          <w:sz w:val="20"/>
          <w:szCs w:val="20"/>
          <w:lang w:val="en-GB"/>
        </w:rPr>
      </w:pPr>
      <w:r w:rsidRPr="006406AC">
        <w:rPr>
          <w:rFonts w:ascii="Arial" w:eastAsia="Times New Roman" w:hAnsi="Arial" w:cs="Arial"/>
          <w:sz w:val="20"/>
          <w:szCs w:val="20"/>
          <w:lang w:val="en-GB"/>
        </w:rPr>
        <w:t xml:space="preserve">This brief statement cannot capture </w:t>
      </w:r>
      <w:proofErr w:type="gramStart"/>
      <w:r w:rsidRPr="006406AC">
        <w:rPr>
          <w:rFonts w:ascii="Arial" w:eastAsia="Times New Roman" w:hAnsi="Arial" w:cs="Arial"/>
          <w:sz w:val="20"/>
          <w:szCs w:val="20"/>
          <w:lang w:val="en-GB"/>
        </w:rPr>
        <w:t>all of</w:t>
      </w:r>
      <w:proofErr w:type="gramEnd"/>
      <w:r w:rsidRPr="006406AC">
        <w:rPr>
          <w:rFonts w:ascii="Arial" w:eastAsia="Times New Roman" w:hAnsi="Arial" w:cs="Arial"/>
          <w:sz w:val="20"/>
          <w:szCs w:val="20"/>
          <w:lang w:val="en-GB"/>
        </w:rPr>
        <w:t xml:space="preserve"> the risks and other aspects associated with trading in the commodity and financial futures &amp; options market. </w:t>
      </w:r>
    </w:p>
    <w:p w14:paraId="5D7BFA33" w14:textId="77777777" w:rsidR="006D4C55" w:rsidRPr="006406AC" w:rsidRDefault="006D4C55" w:rsidP="006D4C55">
      <w:pPr>
        <w:pStyle w:val="ListParagraph"/>
        <w:ind w:left="360"/>
        <w:jc w:val="both"/>
        <w:rPr>
          <w:rFonts w:ascii="Arial" w:eastAsia="Times New Roman" w:hAnsi="Arial" w:cs="Arial"/>
          <w:sz w:val="20"/>
          <w:szCs w:val="20"/>
          <w:lang w:val="en-GB"/>
        </w:rPr>
      </w:pPr>
    </w:p>
    <w:p w14:paraId="783A554F" w14:textId="77777777" w:rsidR="006D4C55" w:rsidRPr="006406AC" w:rsidRDefault="006D4C55" w:rsidP="006D4C55">
      <w:pPr>
        <w:pStyle w:val="ListParagraph"/>
        <w:ind w:left="360"/>
        <w:jc w:val="both"/>
        <w:rPr>
          <w:rFonts w:ascii="Arial" w:eastAsia="Times New Roman" w:hAnsi="Arial" w:cs="Arial"/>
          <w:sz w:val="20"/>
          <w:szCs w:val="20"/>
          <w:lang w:val="en-GB"/>
        </w:rPr>
      </w:pPr>
      <w:r w:rsidRPr="006406AC">
        <w:rPr>
          <w:rFonts w:ascii="Arial" w:eastAsia="Times New Roman" w:hAnsi="Arial" w:cs="Arial"/>
          <w:sz w:val="20"/>
          <w:szCs w:val="20"/>
          <w:lang w:val="en-GB"/>
        </w:rPr>
        <w:t xml:space="preserve">Client should be aware and understand and consider carefully whether trading in commodity futures and options is appropriate for you, (or your company), and </w:t>
      </w:r>
      <w:proofErr w:type="gramStart"/>
      <w:r w:rsidRPr="006406AC">
        <w:rPr>
          <w:rFonts w:ascii="Arial" w:eastAsia="Times New Roman" w:hAnsi="Arial" w:cs="Arial"/>
          <w:sz w:val="20"/>
          <w:szCs w:val="20"/>
          <w:lang w:val="en-GB"/>
        </w:rPr>
        <w:t>in light of</w:t>
      </w:r>
      <w:proofErr w:type="gramEnd"/>
      <w:r w:rsidRPr="006406AC">
        <w:rPr>
          <w:rFonts w:ascii="Arial" w:eastAsia="Times New Roman" w:hAnsi="Arial" w:cs="Arial"/>
          <w:sz w:val="20"/>
          <w:szCs w:val="20"/>
          <w:lang w:val="en-GB"/>
        </w:rPr>
        <w:t xml:space="preserve"> your experience, objectives and financial resources. </w:t>
      </w:r>
    </w:p>
    <w:p w14:paraId="70E7AF48" w14:textId="77777777" w:rsidR="006D4C55" w:rsidRPr="006406AC" w:rsidRDefault="006D4C55" w:rsidP="006D4C55">
      <w:pPr>
        <w:pStyle w:val="ListParagraph"/>
        <w:ind w:left="360"/>
        <w:rPr>
          <w:rFonts w:ascii="Arial" w:hAnsi="Arial" w:cs="Arial"/>
          <w:sz w:val="20"/>
          <w:szCs w:val="20"/>
        </w:rPr>
      </w:pPr>
    </w:p>
    <w:p w14:paraId="033C5977" w14:textId="77777777" w:rsidR="006D4C55" w:rsidRPr="006406AC" w:rsidRDefault="006D4C55" w:rsidP="006D4C55">
      <w:pPr>
        <w:jc w:val="both"/>
        <w:rPr>
          <w:rFonts w:ascii="Arial" w:hAnsi="Arial" w:cs="Arial"/>
          <w:sz w:val="20"/>
          <w:szCs w:val="20"/>
        </w:rPr>
      </w:pPr>
    </w:p>
    <w:p w14:paraId="3D40EAE5" w14:textId="77777777" w:rsidR="006D4C55" w:rsidRPr="006406AC" w:rsidRDefault="006D4C55" w:rsidP="006D4C55">
      <w:pPr>
        <w:tabs>
          <w:tab w:val="left" w:pos="0"/>
        </w:tabs>
        <w:rPr>
          <w:rFonts w:ascii="Arial" w:hAnsi="Arial" w:cs="Arial"/>
          <w:sz w:val="20"/>
          <w:szCs w:val="20"/>
        </w:rPr>
      </w:pPr>
      <w:r w:rsidRPr="006406AC">
        <w:rPr>
          <w:rFonts w:ascii="Arial" w:hAnsi="Arial" w:cs="Arial"/>
          <w:b/>
          <w:sz w:val="20"/>
          <w:szCs w:val="20"/>
          <w:u w:val="single"/>
        </w:rPr>
        <w:t>Risk Disclosure Statement Acknowledgement</w:t>
      </w:r>
    </w:p>
    <w:p w14:paraId="7E8023AA" w14:textId="77777777" w:rsidR="006D4C55" w:rsidRPr="006406AC" w:rsidRDefault="006D4C55" w:rsidP="006D4C55">
      <w:pPr>
        <w:ind w:left="720"/>
        <w:jc w:val="both"/>
        <w:rPr>
          <w:rFonts w:ascii="Arial" w:hAnsi="Arial" w:cs="Arial"/>
          <w:sz w:val="20"/>
          <w:szCs w:val="20"/>
        </w:rPr>
      </w:pPr>
    </w:p>
    <w:p w14:paraId="14E524C0" w14:textId="77777777" w:rsidR="006D4C55" w:rsidRPr="006406AC" w:rsidRDefault="006D4C55" w:rsidP="006D4C55">
      <w:pPr>
        <w:jc w:val="both"/>
        <w:rPr>
          <w:rFonts w:ascii="Arial" w:hAnsi="Arial" w:cs="Arial"/>
          <w:sz w:val="20"/>
          <w:szCs w:val="20"/>
        </w:rPr>
      </w:pPr>
      <w:r w:rsidRPr="006406AC">
        <w:rPr>
          <w:rFonts w:ascii="Arial" w:hAnsi="Arial" w:cs="Arial"/>
          <w:sz w:val="20"/>
          <w:szCs w:val="20"/>
        </w:rPr>
        <w:t>The undersigned hereby acknowledges that he/she/they have received a copy of the DGCX Risk Disclosure Statement and that they have read and understood it.</w:t>
      </w:r>
    </w:p>
    <w:p w14:paraId="35BF941F" w14:textId="77777777" w:rsidR="006D4C55" w:rsidRPr="006406AC" w:rsidRDefault="006D4C55" w:rsidP="006D4C55">
      <w:pPr>
        <w:jc w:val="both"/>
        <w:rPr>
          <w:rFonts w:ascii="Arial" w:hAnsi="Arial" w:cs="Arial"/>
          <w:sz w:val="20"/>
          <w:szCs w:val="20"/>
        </w:rPr>
      </w:pPr>
      <w:r w:rsidRPr="006406AC">
        <w:rPr>
          <w:rFonts w:ascii="Arial" w:hAnsi="Arial" w:cs="Arial"/>
          <w:sz w:val="20"/>
          <w:szCs w:val="20"/>
        </w:rPr>
        <w:t xml:space="preserve"> </w:t>
      </w:r>
    </w:p>
    <w:p w14:paraId="11A22FD9" w14:textId="77777777" w:rsidR="006D4C55" w:rsidRPr="006406AC" w:rsidRDefault="006D4C55" w:rsidP="006D4C55">
      <w:pPr>
        <w:jc w:val="both"/>
        <w:rPr>
          <w:rFonts w:ascii="Arial" w:hAnsi="Arial" w:cs="Arial"/>
          <w:sz w:val="20"/>
          <w:szCs w:val="20"/>
        </w:rPr>
      </w:pPr>
      <w:r w:rsidRPr="006406AC">
        <w:rPr>
          <w:rFonts w:ascii="Arial" w:hAnsi="Arial" w:cs="Arial"/>
          <w:sz w:val="20"/>
          <w:szCs w:val="20"/>
        </w:rPr>
        <w:t>Signed*</w:t>
      </w:r>
      <w:r w:rsidRPr="006406AC">
        <w:rPr>
          <w:rFonts w:ascii="Arial" w:hAnsi="Arial" w:cs="Arial"/>
          <w:sz w:val="20"/>
          <w:szCs w:val="20"/>
        </w:rPr>
        <w:tab/>
        <w:t xml:space="preserve">: </w:t>
      </w:r>
    </w:p>
    <w:p w14:paraId="16124F5B"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53120" behindDoc="0" locked="0" layoutInCell="1" allowOverlap="1" wp14:anchorId="0212D6E0" wp14:editId="27C9F990">
                <wp:simplePos x="0" y="0"/>
                <wp:positionH relativeFrom="column">
                  <wp:posOffset>1003935</wp:posOffset>
                </wp:positionH>
                <wp:positionV relativeFrom="paragraph">
                  <wp:posOffset>8889</wp:posOffset>
                </wp:positionV>
                <wp:extent cx="941070" cy="0"/>
                <wp:effectExtent l="0" t="0" r="0" b="0"/>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08AAEA" id="Straight Connector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"/>
            </w:pict>
          </mc:Fallback>
        </mc:AlternateContent>
      </w:r>
      <w:r w:rsidRPr="006406AC">
        <w:rPr>
          <w:rFonts w:ascii="Arial" w:hAnsi="Arial" w:cs="Arial"/>
          <w:sz w:val="20"/>
          <w:szCs w:val="20"/>
        </w:rPr>
        <w:t>Print Name</w:t>
      </w:r>
      <w:r w:rsidRPr="006406AC">
        <w:rPr>
          <w:rFonts w:ascii="Arial" w:hAnsi="Arial" w:cs="Arial"/>
          <w:sz w:val="20"/>
          <w:szCs w:val="20"/>
        </w:rPr>
        <w:tab/>
        <w:t xml:space="preserve">: </w:t>
      </w:r>
    </w:p>
    <w:p w14:paraId="577B2063"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0A77C6E9" wp14:editId="3016889A">
                <wp:simplePos x="0" y="0"/>
                <wp:positionH relativeFrom="column">
                  <wp:posOffset>1003935</wp:posOffset>
                </wp:positionH>
                <wp:positionV relativeFrom="paragraph">
                  <wp:posOffset>15239</wp:posOffset>
                </wp:positionV>
                <wp:extent cx="941070" cy="0"/>
                <wp:effectExtent l="0" t="0" r="0" b="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333926"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"/>
            </w:pict>
          </mc:Fallback>
        </mc:AlternateContent>
      </w:r>
      <w:r w:rsidRPr="006406AC">
        <w:rPr>
          <w:rFonts w:ascii="Arial" w:hAnsi="Arial" w:cs="Arial"/>
          <w:sz w:val="20"/>
          <w:szCs w:val="20"/>
        </w:rPr>
        <w:t>Date</w:t>
      </w:r>
      <w:r w:rsidRPr="006406AC">
        <w:rPr>
          <w:rFonts w:ascii="Arial" w:hAnsi="Arial" w:cs="Arial"/>
          <w:sz w:val="20"/>
          <w:szCs w:val="20"/>
        </w:rPr>
        <w:tab/>
      </w:r>
      <w:r w:rsidRPr="006406AC">
        <w:rPr>
          <w:rFonts w:ascii="Arial" w:hAnsi="Arial" w:cs="Arial"/>
          <w:sz w:val="20"/>
          <w:szCs w:val="20"/>
        </w:rPr>
        <w:tab/>
        <w:t xml:space="preserve">: </w:t>
      </w:r>
    </w:p>
    <w:p w14:paraId="29965700"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52096" behindDoc="0" locked="0" layoutInCell="1" allowOverlap="1" wp14:anchorId="6B833902" wp14:editId="242F035B">
                <wp:simplePos x="0" y="0"/>
                <wp:positionH relativeFrom="column">
                  <wp:posOffset>1003935</wp:posOffset>
                </wp:positionH>
                <wp:positionV relativeFrom="paragraph">
                  <wp:posOffset>21589</wp:posOffset>
                </wp:positionV>
                <wp:extent cx="941070" cy="0"/>
                <wp:effectExtent l="0" t="0" r="0" b="0"/>
                <wp:wrapNone/>
                <wp:docPr id="1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4DE7B9" id="Straight Connector 1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"/>
            </w:pict>
          </mc:Fallback>
        </mc:AlternateContent>
      </w:r>
    </w:p>
    <w:p w14:paraId="07945719" w14:textId="77777777" w:rsidR="006D4C55" w:rsidRPr="006406AC" w:rsidRDefault="006D4C55" w:rsidP="006D4C55">
      <w:pPr>
        <w:jc w:val="both"/>
        <w:rPr>
          <w:rFonts w:ascii="Arial" w:hAnsi="Arial" w:cs="Arial"/>
          <w:sz w:val="20"/>
          <w:szCs w:val="20"/>
        </w:rPr>
      </w:pPr>
      <w:r w:rsidRPr="006406AC">
        <w:rPr>
          <w:rFonts w:ascii="Arial" w:hAnsi="Arial" w:cs="Arial"/>
          <w:sz w:val="20"/>
          <w:szCs w:val="20"/>
        </w:rPr>
        <w:t>Signed*</w:t>
      </w:r>
      <w:r w:rsidRPr="006406AC">
        <w:rPr>
          <w:rFonts w:ascii="Arial" w:hAnsi="Arial" w:cs="Arial"/>
          <w:sz w:val="20"/>
          <w:szCs w:val="20"/>
        </w:rPr>
        <w:tab/>
        <w:t xml:space="preserve">: </w:t>
      </w:r>
    </w:p>
    <w:p w14:paraId="60DE011E"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14:anchorId="3AA076D3" wp14:editId="38FB6268">
                <wp:simplePos x="0" y="0"/>
                <wp:positionH relativeFrom="column">
                  <wp:posOffset>1003935</wp:posOffset>
                </wp:positionH>
                <wp:positionV relativeFrom="paragraph">
                  <wp:posOffset>8889</wp:posOffset>
                </wp:positionV>
                <wp:extent cx="941070"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2BE204"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"/>
            </w:pict>
          </mc:Fallback>
        </mc:AlternateContent>
      </w:r>
      <w:r w:rsidRPr="006406AC">
        <w:rPr>
          <w:rFonts w:ascii="Arial" w:hAnsi="Arial" w:cs="Arial"/>
          <w:sz w:val="20"/>
          <w:szCs w:val="20"/>
        </w:rPr>
        <w:t>Print Name</w:t>
      </w:r>
      <w:r w:rsidRPr="006406AC">
        <w:rPr>
          <w:rFonts w:ascii="Arial" w:hAnsi="Arial" w:cs="Arial"/>
          <w:sz w:val="20"/>
          <w:szCs w:val="20"/>
        </w:rPr>
        <w:tab/>
        <w:t xml:space="preserve">: </w:t>
      </w:r>
    </w:p>
    <w:p w14:paraId="3FDDCE17"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14:anchorId="1EFAFCE3" wp14:editId="1DC4406C">
                <wp:simplePos x="0" y="0"/>
                <wp:positionH relativeFrom="column">
                  <wp:posOffset>1003935</wp:posOffset>
                </wp:positionH>
                <wp:positionV relativeFrom="paragraph">
                  <wp:posOffset>15239</wp:posOffset>
                </wp:positionV>
                <wp:extent cx="941070"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352C69"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"/>
            </w:pict>
          </mc:Fallback>
        </mc:AlternateContent>
      </w:r>
      <w:r w:rsidRPr="006406AC">
        <w:rPr>
          <w:rFonts w:ascii="Arial" w:hAnsi="Arial" w:cs="Arial"/>
          <w:sz w:val="20"/>
          <w:szCs w:val="20"/>
        </w:rPr>
        <w:t>Date</w:t>
      </w:r>
      <w:r w:rsidRPr="006406AC">
        <w:rPr>
          <w:rFonts w:ascii="Arial" w:hAnsi="Arial" w:cs="Arial"/>
          <w:sz w:val="20"/>
          <w:szCs w:val="20"/>
        </w:rPr>
        <w:tab/>
      </w:r>
      <w:r w:rsidRPr="006406AC">
        <w:rPr>
          <w:rFonts w:ascii="Arial" w:hAnsi="Arial" w:cs="Arial"/>
          <w:sz w:val="20"/>
          <w:szCs w:val="20"/>
        </w:rPr>
        <w:tab/>
        <w:t xml:space="preserve">: </w:t>
      </w:r>
    </w:p>
    <w:p w14:paraId="3B381B4D"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59264" behindDoc="0" locked="0" layoutInCell="1" allowOverlap="1" wp14:anchorId="0CE82C4E" wp14:editId="41F8613C">
                <wp:simplePos x="0" y="0"/>
                <wp:positionH relativeFrom="column">
                  <wp:posOffset>1003935</wp:posOffset>
                </wp:positionH>
                <wp:positionV relativeFrom="paragraph">
                  <wp:posOffset>21589</wp:posOffset>
                </wp:positionV>
                <wp:extent cx="941070" cy="0"/>
                <wp:effectExtent l="0" t="0" r="0" b="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378466"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"/>
            </w:pict>
          </mc:Fallback>
        </mc:AlternateContent>
      </w:r>
    </w:p>
    <w:p w14:paraId="727C35BB" w14:textId="77777777" w:rsidR="006D4C55" w:rsidRPr="006406AC" w:rsidRDefault="006D4C55" w:rsidP="006D4C55">
      <w:pPr>
        <w:jc w:val="both"/>
        <w:rPr>
          <w:rFonts w:ascii="Arial" w:hAnsi="Arial" w:cs="Arial"/>
          <w:sz w:val="20"/>
          <w:szCs w:val="20"/>
        </w:rPr>
      </w:pPr>
      <w:r w:rsidRPr="006406AC">
        <w:rPr>
          <w:rFonts w:ascii="Arial" w:hAnsi="Arial" w:cs="Arial"/>
          <w:sz w:val="20"/>
          <w:szCs w:val="20"/>
        </w:rPr>
        <w:t>Signed*</w:t>
      </w:r>
      <w:r w:rsidRPr="006406AC">
        <w:rPr>
          <w:rFonts w:ascii="Arial" w:hAnsi="Arial" w:cs="Arial"/>
          <w:sz w:val="20"/>
          <w:szCs w:val="20"/>
        </w:rPr>
        <w:tab/>
        <w:t xml:space="preserve">: </w:t>
      </w:r>
    </w:p>
    <w:p w14:paraId="22264231"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3360" behindDoc="0" locked="0" layoutInCell="1" allowOverlap="1" wp14:anchorId="70B71DC6" wp14:editId="3BFE331C">
                <wp:simplePos x="0" y="0"/>
                <wp:positionH relativeFrom="column">
                  <wp:posOffset>1003935</wp:posOffset>
                </wp:positionH>
                <wp:positionV relativeFrom="paragraph">
                  <wp:posOffset>8889</wp:posOffset>
                </wp:positionV>
                <wp:extent cx="941070" cy="0"/>
                <wp:effectExtent l="0" t="0" r="0" b="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EC0600"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"/>
            </w:pict>
          </mc:Fallback>
        </mc:AlternateContent>
      </w:r>
      <w:r w:rsidRPr="006406AC">
        <w:rPr>
          <w:rFonts w:ascii="Arial" w:hAnsi="Arial" w:cs="Arial"/>
          <w:sz w:val="20"/>
          <w:szCs w:val="20"/>
        </w:rPr>
        <w:t>Print Name</w:t>
      </w:r>
      <w:r w:rsidRPr="006406AC">
        <w:rPr>
          <w:rFonts w:ascii="Arial" w:hAnsi="Arial" w:cs="Arial"/>
          <w:sz w:val="20"/>
          <w:szCs w:val="20"/>
        </w:rPr>
        <w:tab/>
        <w:t xml:space="preserve">: </w:t>
      </w:r>
    </w:p>
    <w:p w14:paraId="30C62400"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4384" behindDoc="0" locked="0" layoutInCell="1" allowOverlap="1" wp14:anchorId="21FB8E84" wp14:editId="4A973385">
                <wp:simplePos x="0" y="0"/>
                <wp:positionH relativeFrom="column">
                  <wp:posOffset>1003935</wp:posOffset>
                </wp:positionH>
                <wp:positionV relativeFrom="paragraph">
                  <wp:posOffset>15239</wp:posOffset>
                </wp:positionV>
                <wp:extent cx="941070"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286400"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"/>
            </w:pict>
          </mc:Fallback>
        </mc:AlternateContent>
      </w:r>
      <w:r w:rsidRPr="006406AC">
        <w:rPr>
          <w:rFonts w:ascii="Arial" w:hAnsi="Arial" w:cs="Arial"/>
          <w:sz w:val="20"/>
          <w:szCs w:val="20"/>
        </w:rPr>
        <w:t>Date</w:t>
      </w:r>
      <w:r w:rsidRPr="006406AC">
        <w:rPr>
          <w:rFonts w:ascii="Arial" w:hAnsi="Arial" w:cs="Arial"/>
          <w:sz w:val="20"/>
          <w:szCs w:val="20"/>
        </w:rPr>
        <w:tab/>
      </w:r>
      <w:r w:rsidRPr="006406AC">
        <w:rPr>
          <w:rFonts w:ascii="Arial" w:hAnsi="Arial" w:cs="Arial"/>
          <w:sz w:val="20"/>
          <w:szCs w:val="20"/>
        </w:rPr>
        <w:tab/>
        <w:t xml:space="preserve">: </w:t>
      </w:r>
    </w:p>
    <w:p w14:paraId="3C5FD171"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14:anchorId="25A05FCB" wp14:editId="1487A67F">
                <wp:simplePos x="0" y="0"/>
                <wp:positionH relativeFrom="column">
                  <wp:posOffset>1003935</wp:posOffset>
                </wp:positionH>
                <wp:positionV relativeFrom="paragraph">
                  <wp:posOffset>21589</wp:posOffset>
                </wp:positionV>
                <wp:extent cx="94107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8E27B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"/>
            </w:pict>
          </mc:Fallback>
        </mc:AlternateContent>
      </w:r>
    </w:p>
    <w:p w14:paraId="42F2B3CB" w14:textId="77777777" w:rsidR="006D4C55" w:rsidRPr="006406AC" w:rsidRDefault="006D4C55" w:rsidP="006D4C55">
      <w:pPr>
        <w:jc w:val="both"/>
        <w:rPr>
          <w:rFonts w:ascii="Arial" w:hAnsi="Arial" w:cs="Arial"/>
          <w:sz w:val="20"/>
          <w:szCs w:val="20"/>
        </w:rPr>
      </w:pPr>
      <w:r w:rsidRPr="006406AC">
        <w:rPr>
          <w:rFonts w:ascii="Arial" w:hAnsi="Arial" w:cs="Arial"/>
          <w:sz w:val="20"/>
          <w:szCs w:val="20"/>
        </w:rPr>
        <w:t>Signed*</w:t>
      </w:r>
      <w:r w:rsidRPr="006406AC">
        <w:rPr>
          <w:rFonts w:ascii="Arial" w:hAnsi="Arial" w:cs="Arial"/>
          <w:sz w:val="20"/>
          <w:szCs w:val="20"/>
        </w:rPr>
        <w:tab/>
        <w:t xml:space="preserve">: </w:t>
      </w:r>
    </w:p>
    <w:p w14:paraId="73E8411E"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6432" behindDoc="0" locked="0" layoutInCell="1" allowOverlap="1" wp14:anchorId="330B0F02" wp14:editId="4A4B9465">
                <wp:simplePos x="0" y="0"/>
                <wp:positionH relativeFrom="column">
                  <wp:posOffset>1003935</wp:posOffset>
                </wp:positionH>
                <wp:positionV relativeFrom="paragraph">
                  <wp:posOffset>8889</wp:posOffset>
                </wp:positionV>
                <wp:extent cx="94107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ED326F"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"/>
            </w:pict>
          </mc:Fallback>
        </mc:AlternateContent>
      </w:r>
      <w:r w:rsidRPr="006406AC">
        <w:rPr>
          <w:rFonts w:ascii="Arial" w:hAnsi="Arial" w:cs="Arial"/>
          <w:sz w:val="20"/>
          <w:szCs w:val="20"/>
        </w:rPr>
        <w:t>Print Name</w:t>
      </w:r>
      <w:r w:rsidRPr="006406AC">
        <w:rPr>
          <w:rFonts w:ascii="Arial" w:hAnsi="Arial" w:cs="Arial"/>
          <w:sz w:val="20"/>
          <w:szCs w:val="20"/>
        </w:rPr>
        <w:tab/>
        <w:t xml:space="preserve">: </w:t>
      </w:r>
    </w:p>
    <w:p w14:paraId="30171BF4"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7456" behindDoc="0" locked="0" layoutInCell="1" allowOverlap="1" wp14:anchorId="5088CA45" wp14:editId="2AC4A244">
                <wp:simplePos x="0" y="0"/>
                <wp:positionH relativeFrom="column">
                  <wp:posOffset>1003935</wp:posOffset>
                </wp:positionH>
                <wp:positionV relativeFrom="paragraph">
                  <wp:posOffset>15239</wp:posOffset>
                </wp:positionV>
                <wp:extent cx="94107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B09BB4"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"/>
            </w:pict>
          </mc:Fallback>
        </mc:AlternateContent>
      </w:r>
      <w:r w:rsidRPr="006406AC">
        <w:rPr>
          <w:rFonts w:ascii="Arial" w:hAnsi="Arial" w:cs="Arial"/>
          <w:sz w:val="20"/>
          <w:szCs w:val="20"/>
        </w:rPr>
        <w:t>Date</w:t>
      </w:r>
      <w:r w:rsidRPr="006406AC">
        <w:rPr>
          <w:rFonts w:ascii="Arial" w:hAnsi="Arial" w:cs="Arial"/>
          <w:sz w:val="20"/>
          <w:szCs w:val="20"/>
        </w:rPr>
        <w:tab/>
      </w:r>
      <w:r w:rsidRPr="006406AC">
        <w:rPr>
          <w:rFonts w:ascii="Arial" w:hAnsi="Arial" w:cs="Arial"/>
          <w:sz w:val="20"/>
          <w:szCs w:val="20"/>
        </w:rPr>
        <w:tab/>
        <w:t xml:space="preserve">: </w:t>
      </w:r>
    </w:p>
    <w:p w14:paraId="01982374" w14:textId="77777777" w:rsidR="006D4C55" w:rsidRPr="006406AC" w:rsidRDefault="006D4C55" w:rsidP="006D4C55">
      <w:pPr>
        <w:jc w:val="both"/>
        <w:rPr>
          <w:rFonts w:ascii="Arial" w:hAnsi="Arial" w:cs="Arial"/>
          <w:sz w:val="20"/>
          <w:szCs w:val="20"/>
        </w:rPr>
      </w:pPr>
      <w:r w:rsidRPr="006406AC">
        <w:rPr>
          <w:rFonts w:ascii="Arial" w:hAnsi="Arial" w:cs="Arial"/>
          <w:noProof/>
          <w:sz w:val="20"/>
          <w:szCs w:val="20"/>
        </w:rPr>
        <mc:AlternateContent>
          <mc:Choice Requires="wps">
            <w:drawing>
              <wp:anchor distT="4294967295" distB="4294967295" distL="114300" distR="114300" simplePos="0" relativeHeight="251665408" behindDoc="0" locked="0" layoutInCell="1" allowOverlap="1" wp14:anchorId="5491E571" wp14:editId="7C1BF89D">
                <wp:simplePos x="0" y="0"/>
                <wp:positionH relativeFrom="column">
                  <wp:posOffset>1003935</wp:posOffset>
                </wp:positionH>
                <wp:positionV relativeFrom="paragraph">
                  <wp:posOffset>21589</wp:posOffset>
                </wp:positionV>
                <wp:extent cx="94107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596481"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"/>
            </w:pict>
          </mc:Fallback>
        </mc:AlternateContent>
      </w:r>
    </w:p>
    <w:p w14:paraId="4494DB61" w14:textId="77777777" w:rsidR="006D4C55" w:rsidRPr="006406AC" w:rsidRDefault="006D4C55" w:rsidP="006D4C55">
      <w:pPr>
        <w:jc w:val="both"/>
        <w:rPr>
          <w:rFonts w:ascii="Arial" w:hAnsi="Arial" w:cs="Arial"/>
          <w:sz w:val="20"/>
          <w:szCs w:val="20"/>
        </w:rPr>
      </w:pPr>
    </w:p>
    <w:p w14:paraId="1DB0E199" w14:textId="77777777" w:rsidR="006D4C55" w:rsidRPr="006406AC" w:rsidRDefault="006D4C55" w:rsidP="006D4C55">
      <w:pPr>
        <w:pStyle w:val="Heading2"/>
        <w:ind w:left="0"/>
        <w:rPr>
          <w:rFonts w:ascii="Arial" w:hAnsi="Arial" w:cs="Arial"/>
          <w:b w:val="0"/>
          <w:color w:val="auto"/>
          <w:sz w:val="20"/>
        </w:rPr>
      </w:pPr>
      <w:r w:rsidRPr="006406AC">
        <w:rPr>
          <w:rFonts w:ascii="Arial" w:hAnsi="Arial" w:cs="Arial"/>
          <w:color w:val="auto"/>
          <w:sz w:val="20"/>
          <w:u w:val="single"/>
        </w:rPr>
        <w:t>*Note</w:t>
      </w:r>
      <w:r w:rsidRPr="006406AC">
        <w:rPr>
          <w:rFonts w:ascii="Arial" w:hAnsi="Arial" w:cs="Arial"/>
          <w:color w:val="auto"/>
          <w:sz w:val="20"/>
        </w:rPr>
        <w:t>:</w:t>
      </w:r>
      <w:r w:rsidRPr="006406AC">
        <w:rPr>
          <w:rFonts w:ascii="Arial" w:hAnsi="Arial" w:cs="Arial"/>
          <w:b w:val="0"/>
          <w:color w:val="auto"/>
          <w:sz w:val="20"/>
        </w:rPr>
        <w:t xml:space="preserve"> This acknowledgement is to be signed by the Account Holder (in the case of an Account held by one individual), or by all Account Holders (in the case of an Account held by more than one individual). Where an Account is held by a corporation, this acknowledgement is to be signed by two Directors of the corporation or otherwise in accordance with a resolution by the board directors of the corporation.</w:t>
      </w:r>
    </w:p>
    <w:p w14:paraId="25CB62DB" w14:textId="77777777" w:rsidR="006D4C55" w:rsidRPr="006406AC" w:rsidRDefault="006D4C55" w:rsidP="006D4C55">
      <w:pPr>
        <w:pStyle w:val="BodyText"/>
        <w:rPr>
          <w:rFonts w:ascii="Times New Roman"/>
          <w:sz w:val="20"/>
          <w:szCs w:val="20"/>
        </w:rPr>
      </w:pPr>
    </w:p>
    <w:p w14:paraId="069C2ED9" w14:textId="77777777" w:rsidR="006D4C55" w:rsidRDefault="006D4C55" w:rsidP="006D4C55">
      <w:pPr>
        <w:pStyle w:val="BodyText"/>
        <w:ind w:left="100"/>
        <w:rPr>
          <w:rFonts w:ascii="Times New Roman"/>
          <w:sz w:val="20"/>
        </w:rPr>
      </w:pPr>
    </w:p>
    <w:p w14:paraId="30BDF2A8" w14:textId="77777777" w:rsidR="006D4C55" w:rsidRDefault="006D4C55" w:rsidP="006D4C55">
      <w:pPr>
        <w:pStyle w:val="BodyText"/>
        <w:rPr>
          <w:rFonts w:ascii="Times New Roman"/>
          <w:sz w:val="20"/>
        </w:rPr>
      </w:pPr>
    </w:p>
    <w:p w14:paraId="38B1DB3B" w14:textId="30D02881" w:rsidR="006D4C55" w:rsidRDefault="006D4C55">
      <w:pPr>
        <w:rPr>
          <w:rFonts w:asciiTheme="minorBidi" w:hAnsiTheme="minorBidi" w:cstheme="minorBidi"/>
          <w:b/>
          <w:bCs/>
          <w:sz w:val="28"/>
          <w:szCs w:val="28"/>
        </w:rPr>
      </w:pPr>
      <w:r>
        <w:rPr>
          <w:rFonts w:asciiTheme="minorBidi" w:hAnsiTheme="minorBidi" w:cstheme="minorBidi"/>
          <w:b/>
          <w:bCs/>
          <w:sz w:val="28"/>
          <w:szCs w:val="28"/>
        </w:rPr>
        <w:br w:type="page"/>
      </w:r>
    </w:p>
    <w:p w14:paraId="163F2215" w14:textId="77777777" w:rsidR="006D4C55" w:rsidRPr="004B3296" w:rsidRDefault="006D4C55" w:rsidP="006D4C55">
      <w:pPr>
        <w:jc w:val="center"/>
        <w:rPr>
          <w:rFonts w:ascii="Arial" w:hAnsi="Arial" w:cs="Arial"/>
          <w:b/>
          <w:bCs/>
          <w:sz w:val="28"/>
          <w:szCs w:val="28"/>
        </w:rPr>
      </w:pPr>
      <w:r w:rsidRPr="004B3296">
        <w:rPr>
          <w:rFonts w:ascii="Arial" w:hAnsi="Arial" w:cs="Arial"/>
          <w:b/>
          <w:bCs/>
          <w:sz w:val="28"/>
          <w:szCs w:val="28"/>
        </w:rPr>
        <w:lastRenderedPageBreak/>
        <w:t>ADDITIONAL REQUIREMENTS RELATED TO TRADING OF SINGLE STOCK FUTURES (SSF)</w:t>
      </w:r>
    </w:p>
    <w:p w14:paraId="0F0B3A4D" w14:textId="77777777" w:rsidR="006D4C55" w:rsidRPr="00AC4FC8" w:rsidRDefault="006D4C55" w:rsidP="006D4C55">
      <w:pPr>
        <w:jc w:val="both"/>
        <w:rPr>
          <w:rFonts w:ascii="Arial" w:hAnsi="Arial" w:cs="Arial"/>
          <w:b/>
          <w:bCs/>
          <w:u w:val="single"/>
        </w:rPr>
      </w:pPr>
    </w:p>
    <w:p w14:paraId="3CC85811" w14:textId="77777777" w:rsidR="006D4C55" w:rsidRPr="006136F3" w:rsidRDefault="006D4C55" w:rsidP="006D4C55">
      <w:pPr>
        <w:jc w:val="both"/>
        <w:rPr>
          <w:rFonts w:ascii="Arial" w:hAnsi="Arial" w:cs="Arial"/>
          <w:sz w:val="20"/>
          <w:szCs w:val="20"/>
        </w:rPr>
      </w:pPr>
      <w:r w:rsidRPr="006136F3">
        <w:rPr>
          <w:rFonts w:ascii="Arial" w:hAnsi="Arial" w:cs="Arial"/>
          <w:sz w:val="20"/>
          <w:szCs w:val="20"/>
        </w:rPr>
        <w:t xml:space="preserve">This document contains additional requirements that must be disclosed, read, and understood by the Client wishing to engage in the trading of Single Stock Futures (SSF) on DGCX.  Clients are required to sign and acknowledge this statement prior to </w:t>
      </w:r>
      <w:r>
        <w:rPr>
          <w:rFonts w:ascii="Arial" w:hAnsi="Arial" w:cs="Arial"/>
          <w:sz w:val="20"/>
          <w:szCs w:val="20"/>
        </w:rPr>
        <w:t xml:space="preserve">the </w:t>
      </w:r>
      <w:r w:rsidRPr="006136F3">
        <w:rPr>
          <w:rFonts w:ascii="Arial" w:hAnsi="Arial" w:cs="Arial"/>
          <w:sz w:val="20"/>
          <w:szCs w:val="20"/>
        </w:rPr>
        <w:t>commencement of trading SSF Contracts on DGCX.</w:t>
      </w:r>
    </w:p>
    <w:p w14:paraId="6CE75193" w14:textId="77777777" w:rsidR="006D4C55" w:rsidRPr="006136F3" w:rsidRDefault="006D4C55" w:rsidP="006D4C55">
      <w:pPr>
        <w:jc w:val="both"/>
        <w:rPr>
          <w:rFonts w:ascii="Arial" w:hAnsi="Arial" w:cs="Arial"/>
          <w:iCs/>
          <w:sz w:val="20"/>
          <w:szCs w:val="20"/>
        </w:rPr>
      </w:pPr>
    </w:p>
    <w:p w14:paraId="01316699" w14:textId="77777777" w:rsidR="006D4C55" w:rsidRPr="006136F3" w:rsidRDefault="006D4C55" w:rsidP="006D4C55">
      <w:pPr>
        <w:jc w:val="both"/>
        <w:rPr>
          <w:rFonts w:ascii="Arial" w:hAnsi="Arial" w:cs="Arial"/>
          <w:iCs/>
          <w:sz w:val="20"/>
          <w:szCs w:val="20"/>
        </w:rPr>
      </w:pPr>
      <w:r w:rsidRPr="006136F3">
        <w:rPr>
          <w:rFonts w:ascii="Arial" w:hAnsi="Arial" w:cs="Arial"/>
          <w:iCs/>
          <w:sz w:val="20"/>
          <w:szCs w:val="20"/>
        </w:rPr>
        <w:t>The Client understands fully the risks associated with trading derivatives on such underlying equities:</w:t>
      </w:r>
    </w:p>
    <w:p w14:paraId="5F39A82A" w14:textId="77777777" w:rsidR="006D4C55" w:rsidRPr="006136F3" w:rsidRDefault="006D4C55" w:rsidP="006D4C55">
      <w:pPr>
        <w:pStyle w:val="ListParagraph"/>
        <w:widowControl/>
        <w:numPr>
          <w:ilvl w:val="0"/>
          <w:numId w:val="6"/>
        </w:numPr>
        <w:autoSpaceDE/>
        <w:autoSpaceDN/>
        <w:spacing w:before="34"/>
        <w:ind w:left="360" w:right="67" w:hanging="180"/>
        <w:contextualSpacing/>
        <w:jc w:val="both"/>
        <w:rPr>
          <w:rFonts w:ascii="Arial" w:hAnsi="Arial" w:cs="Arial"/>
          <w:sz w:val="20"/>
          <w:szCs w:val="20"/>
        </w:rPr>
      </w:pPr>
      <w:r w:rsidRPr="006136F3">
        <w:rPr>
          <w:rFonts w:ascii="Arial" w:hAnsi="Arial" w:cs="Arial"/>
          <w:sz w:val="20"/>
          <w:szCs w:val="20"/>
        </w:rPr>
        <w:t>DGCX does not list or trade cash equities as primary exchange. The underlying equity to the Single Stock Futures will be listed in the underlying country which could potentially lead to additional risk elements which should be carefully considered before engaging in trading the SSF contracts.</w:t>
      </w:r>
    </w:p>
    <w:p w14:paraId="41F53005" w14:textId="77777777" w:rsidR="006D4C55" w:rsidRPr="006136F3" w:rsidRDefault="006D4C55" w:rsidP="006D4C55">
      <w:pPr>
        <w:pStyle w:val="ListParagraph"/>
        <w:spacing w:before="34"/>
        <w:ind w:left="360" w:right="67"/>
        <w:jc w:val="both"/>
        <w:rPr>
          <w:rFonts w:ascii="Arial" w:hAnsi="Arial" w:cs="Arial"/>
          <w:sz w:val="20"/>
          <w:szCs w:val="20"/>
        </w:rPr>
      </w:pPr>
    </w:p>
    <w:p w14:paraId="7640102C" w14:textId="77777777" w:rsidR="006D4C55" w:rsidRPr="006136F3" w:rsidRDefault="006D4C55" w:rsidP="006D4C55">
      <w:pPr>
        <w:pStyle w:val="ListParagraph"/>
        <w:widowControl/>
        <w:numPr>
          <w:ilvl w:val="0"/>
          <w:numId w:val="6"/>
        </w:numPr>
        <w:autoSpaceDE/>
        <w:autoSpaceDN/>
        <w:spacing w:before="34"/>
        <w:ind w:left="360" w:right="67" w:hanging="180"/>
        <w:contextualSpacing/>
        <w:jc w:val="both"/>
        <w:rPr>
          <w:rFonts w:ascii="Arial" w:hAnsi="Arial" w:cs="Arial"/>
          <w:sz w:val="20"/>
          <w:szCs w:val="20"/>
        </w:rPr>
      </w:pPr>
      <w:r w:rsidRPr="006136F3">
        <w:rPr>
          <w:rFonts w:ascii="Arial" w:hAnsi="Arial" w:cs="Arial"/>
          <w:sz w:val="20"/>
          <w:szCs w:val="20"/>
        </w:rPr>
        <w:t>Client is aware of the risks associated with delays in disclosure information wherein under certain market conditions; the prices of SSF Contracts on DGCX may not maintain their expected relationships to its underlying security prices. These pricing disparities could occur due to a variety of reasons and have an impact of both positions and active orders in SSF Contracts. These conditions include but are not limited to:</w:t>
      </w:r>
    </w:p>
    <w:p w14:paraId="12B95874" w14:textId="77777777" w:rsidR="006D4C55" w:rsidRPr="006136F3" w:rsidRDefault="006D4C55" w:rsidP="006D4C55">
      <w:pPr>
        <w:pStyle w:val="ListParagraph"/>
        <w:widowControl/>
        <w:numPr>
          <w:ilvl w:val="1"/>
          <w:numId w:val="6"/>
        </w:numPr>
        <w:autoSpaceDE/>
        <w:autoSpaceDN/>
        <w:spacing w:before="34" w:after="200" w:line="276" w:lineRule="auto"/>
        <w:ind w:left="1080" w:right="67"/>
        <w:contextualSpacing/>
        <w:jc w:val="both"/>
        <w:rPr>
          <w:rFonts w:ascii="Arial" w:hAnsi="Arial" w:cs="Arial"/>
          <w:sz w:val="20"/>
          <w:szCs w:val="20"/>
        </w:rPr>
      </w:pPr>
      <w:r w:rsidRPr="006136F3">
        <w:rPr>
          <w:rFonts w:ascii="Arial" w:hAnsi="Arial" w:cs="Arial"/>
          <w:sz w:val="20"/>
          <w:szCs w:val="20"/>
        </w:rPr>
        <w:t xml:space="preserve">delay in the information availability about the corporate action announcement or associated price-sensitive news in the underlying security,  </w:t>
      </w:r>
    </w:p>
    <w:p w14:paraId="6B832657" w14:textId="77777777" w:rsidR="006D4C55" w:rsidRPr="006136F3" w:rsidRDefault="006D4C55" w:rsidP="006D4C55">
      <w:pPr>
        <w:pStyle w:val="ListParagraph"/>
        <w:widowControl/>
        <w:numPr>
          <w:ilvl w:val="1"/>
          <w:numId w:val="6"/>
        </w:numPr>
        <w:autoSpaceDE/>
        <w:autoSpaceDN/>
        <w:spacing w:before="34"/>
        <w:ind w:left="1080" w:right="67"/>
        <w:contextualSpacing/>
        <w:jc w:val="both"/>
        <w:rPr>
          <w:rFonts w:ascii="Arial" w:hAnsi="Arial" w:cs="Arial"/>
          <w:sz w:val="20"/>
          <w:szCs w:val="20"/>
        </w:rPr>
      </w:pPr>
      <w:r w:rsidRPr="006136F3">
        <w:rPr>
          <w:rFonts w:ascii="Arial" w:hAnsi="Arial" w:cs="Arial"/>
          <w:sz w:val="20"/>
          <w:szCs w:val="20"/>
        </w:rPr>
        <w:t xml:space="preserve">the primary market for the underlying securities is closed or halted, </w:t>
      </w:r>
    </w:p>
    <w:p w14:paraId="2162CD65" w14:textId="77777777" w:rsidR="006D4C55" w:rsidRDefault="006D4C55" w:rsidP="006D4C55">
      <w:pPr>
        <w:pStyle w:val="ListParagraph"/>
        <w:widowControl/>
        <w:numPr>
          <w:ilvl w:val="1"/>
          <w:numId w:val="6"/>
        </w:numPr>
        <w:autoSpaceDE/>
        <w:autoSpaceDN/>
        <w:spacing w:before="34"/>
        <w:ind w:left="1080" w:right="67"/>
        <w:contextualSpacing/>
        <w:jc w:val="both"/>
        <w:rPr>
          <w:rFonts w:ascii="Arial" w:hAnsi="Arial" w:cs="Arial"/>
          <w:sz w:val="20"/>
          <w:szCs w:val="20"/>
        </w:rPr>
      </w:pPr>
      <w:r w:rsidRPr="006136F3">
        <w:rPr>
          <w:rFonts w:ascii="Arial" w:hAnsi="Arial" w:cs="Arial"/>
          <w:sz w:val="20"/>
          <w:szCs w:val="20"/>
        </w:rPr>
        <w:t>the primary market for a given Single Stock Futures contract or underlying securities is illiquid.</w:t>
      </w:r>
    </w:p>
    <w:p w14:paraId="666E63D8" w14:textId="77777777" w:rsidR="006D4C55" w:rsidRPr="006136F3" w:rsidRDefault="006D4C55" w:rsidP="006D4C55">
      <w:pPr>
        <w:pStyle w:val="ListParagraph"/>
        <w:widowControl/>
        <w:autoSpaceDE/>
        <w:autoSpaceDN/>
        <w:spacing w:before="34"/>
        <w:ind w:left="1080" w:right="67"/>
        <w:contextualSpacing/>
        <w:jc w:val="both"/>
        <w:rPr>
          <w:rFonts w:ascii="Arial" w:hAnsi="Arial" w:cs="Arial"/>
          <w:sz w:val="20"/>
          <w:szCs w:val="20"/>
        </w:rPr>
      </w:pPr>
    </w:p>
    <w:p w14:paraId="33F9529A" w14:textId="77777777" w:rsidR="006D4C55" w:rsidRPr="006136F3" w:rsidRDefault="006D4C55" w:rsidP="006D4C55">
      <w:pPr>
        <w:spacing w:before="34"/>
        <w:ind w:right="67"/>
        <w:jc w:val="both"/>
        <w:rPr>
          <w:rFonts w:ascii="Arial" w:hAnsi="Arial" w:cs="Arial"/>
          <w:sz w:val="20"/>
          <w:szCs w:val="20"/>
        </w:rPr>
      </w:pPr>
      <w:r w:rsidRPr="006136F3">
        <w:rPr>
          <w:rFonts w:ascii="Arial" w:hAnsi="Arial" w:cs="Arial"/>
          <w:sz w:val="20"/>
          <w:szCs w:val="20"/>
        </w:rPr>
        <w:t xml:space="preserve">The Client is advised of the following regulatory requirements, which must be met </w:t>
      </w:r>
      <w:proofErr w:type="gramStart"/>
      <w:r w:rsidRPr="006136F3">
        <w:rPr>
          <w:rFonts w:ascii="Arial" w:hAnsi="Arial" w:cs="Arial"/>
          <w:sz w:val="20"/>
          <w:szCs w:val="20"/>
        </w:rPr>
        <w:t>in order to</w:t>
      </w:r>
      <w:proofErr w:type="gramEnd"/>
      <w:r w:rsidRPr="006136F3">
        <w:rPr>
          <w:rFonts w:ascii="Arial" w:hAnsi="Arial" w:cs="Arial"/>
          <w:sz w:val="20"/>
          <w:szCs w:val="20"/>
        </w:rPr>
        <w:t xml:space="preserve"> engage in trading of SSF on DGCX, and as mandated by the Securities and Commodities Authority (SCA): </w:t>
      </w:r>
    </w:p>
    <w:p w14:paraId="7EE29E74" w14:textId="77777777" w:rsidR="006D4C55" w:rsidRPr="006136F3" w:rsidRDefault="006D4C55" w:rsidP="006D4C55">
      <w:pPr>
        <w:pStyle w:val="ListParagraph"/>
        <w:widowControl/>
        <w:numPr>
          <w:ilvl w:val="0"/>
          <w:numId w:val="5"/>
        </w:numPr>
        <w:autoSpaceDE/>
        <w:autoSpaceDN/>
        <w:spacing w:before="34" w:after="200" w:line="276" w:lineRule="auto"/>
        <w:ind w:right="67"/>
        <w:contextualSpacing/>
        <w:jc w:val="both"/>
        <w:rPr>
          <w:rFonts w:ascii="Arial" w:hAnsi="Arial" w:cs="Arial"/>
          <w:sz w:val="20"/>
          <w:szCs w:val="20"/>
        </w:rPr>
      </w:pPr>
      <w:r w:rsidRPr="006136F3">
        <w:rPr>
          <w:rFonts w:ascii="Arial" w:hAnsi="Arial" w:cs="Arial"/>
          <w:sz w:val="20"/>
          <w:szCs w:val="20"/>
        </w:rPr>
        <w:t xml:space="preserve">Client must have cash or investments in financial assets of a minimum value of AED 100,000. </w:t>
      </w:r>
    </w:p>
    <w:p w14:paraId="56E5D767" w14:textId="77777777" w:rsidR="006D4C55" w:rsidRPr="006136F3" w:rsidRDefault="006D4C55" w:rsidP="006D4C55">
      <w:pPr>
        <w:pStyle w:val="ListParagraph"/>
        <w:widowControl/>
        <w:numPr>
          <w:ilvl w:val="0"/>
          <w:numId w:val="5"/>
        </w:numPr>
        <w:autoSpaceDE/>
        <w:autoSpaceDN/>
        <w:spacing w:before="34" w:after="200" w:line="276" w:lineRule="auto"/>
        <w:ind w:right="67"/>
        <w:contextualSpacing/>
        <w:jc w:val="both"/>
        <w:rPr>
          <w:rFonts w:ascii="Arial" w:hAnsi="Arial" w:cs="Arial"/>
          <w:sz w:val="20"/>
          <w:szCs w:val="20"/>
        </w:rPr>
      </w:pPr>
      <w:r w:rsidRPr="006136F3">
        <w:rPr>
          <w:rFonts w:ascii="Arial" w:hAnsi="Arial" w:cs="Arial"/>
          <w:sz w:val="20"/>
          <w:szCs w:val="20"/>
        </w:rPr>
        <w:t xml:space="preserve">Client must have experience of at least two (2) years of trading in a market where stock futures are listed and traded. </w:t>
      </w:r>
    </w:p>
    <w:p w14:paraId="4A856FA5" w14:textId="77777777" w:rsidR="006D4C55" w:rsidRDefault="006D4C55" w:rsidP="006D4C55">
      <w:pPr>
        <w:jc w:val="both"/>
        <w:rPr>
          <w:rFonts w:ascii="Arial" w:hAnsi="Arial" w:cs="Arial"/>
          <w:sz w:val="20"/>
          <w:szCs w:val="20"/>
        </w:rPr>
      </w:pPr>
      <w:r w:rsidRPr="006136F3">
        <w:rPr>
          <w:rFonts w:ascii="Arial" w:hAnsi="Arial" w:cs="Arial"/>
          <w:sz w:val="20"/>
          <w:szCs w:val="20"/>
        </w:rPr>
        <w:t>The Client confirms and acknowledges that it has read the above additional requirements and understands its responsibility in disclosing said information and agrees to assume the risks that are associated with trading in Single Stock Futures on DGCX.</w:t>
      </w:r>
    </w:p>
    <w:p w14:paraId="7C18F5FD" w14:textId="77777777" w:rsidR="006D4C55" w:rsidRPr="006136F3" w:rsidRDefault="006D4C55" w:rsidP="006D4C55">
      <w:pPr>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2307"/>
        <w:gridCol w:w="3356"/>
        <w:gridCol w:w="1181"/>
        <w:gridCol w:w="2252"/>
      </w:tblGrid>
      <w:tr w:rsidR="006D4C55" w:rsidRPr="006136F3" w14:paraId="1A37DA73" w14:textId="77777777" w:rsidTr="00F64AEC">
        <w:tc>
          <w:tcPr>
            <w:tcW w:w="2389" w:type="dxa"/>
            <w:tcMar>
              <w:top w:w="0" w:type="dxa"/>
              <w:left w:w="108" w:type="dxa"/>
              <w:bottom w:w="0" w:type="dxa"/>
              <w:right w:w="108" w:type="dxa"/>
            </w:tcMar>
            <w:vAlign w:val="bottom"/>
            <w:hideMark/>
          </w:tcPr>
          <w:p w14:paraId="64A1DE13" w14:textId="77777777" w:rsidR="006D4C55" w:rsidRPr="006136F3" w:rsidRDefault="006D4C55" w:rsidP="00F64AEC">
            <w:pPr>
              <w:spacing w:before="240" w:after="200" w:line="276" w:lineRule="auto"/>
              <w:jc w:val="both"/>
              <w:rPr>
                <w:rFonts w:ascii="Arial" w:hAnsi="Arial" w:cs="Arial"/>
                <w:b/>
                <w:bCs/>
                <w:sz w:val="18"/>
                <w:szCs w:val="18"/>
              </w:rPr>
            </w:pPr>
            <w:r w:rsidRPr="006136F3">
              <w:rPr>
                <w:rFonts w:ascii="Arial" w:hAnsi="Arial" w:cs="Arial"/>
                <w:b/>
                <w:bCs/>
                <w:sz w:val="18"/>
                <w:szCs w:val="18"/>
              </w:rPr>
              <w:t>Signature:</w:t>
            </w:r>
          </w:p>
        </w:tc>
        <w:tc>
          <w:tcPr>
            <w:tcW w:w="3569" w:type="dxa"/>
            <w:tcMar>
              <w:top w:w="0" w:type="dxa"/>
              <w:left w:w="108" w:type="dxa"/>
              <w:bottom w:w="0" w:type="dxa"/>
              <w:right w:w="108" w:type="dxa"/>
            </w:tcMar>
            <w:vAlign w:val="bottom"/>
          </w:tcPr>
          <w:p w14:paraId="30D15FC9" w14:textId="77777777" w:rsidR="006D4C55" w:rsidRPr="006136F3" w:rsidRDefault="006D4C55" w:rsidP="00F64AEC">
            <w:pPr>
              <w:spacing w:before="240" w:after="200" w:line="276" w:lineRule="auto"/>
              <w:jc w:val="both"/>
              <w:rPr>
                <w:rFonts w:ascii="Arial" w:hAnsi="Arial" w:cs="Arial"/>
                <w:b/>
                <w:bCs/>
                <w:sz w:val="18"/>
                <w:szCs w:val="18"/>
              </w:rPr>
            </w:pPr>
          </w:p>
        </w:tc>
        <w:tc>
          <w:tcPr>
            <w:tcW w:w="1210" w:type="dxa"/>
            <w:tcMar>
              <w:top w:w="0" w:type="dxa"/>
              <w:left w:w="108" w:type="dxa"/>
              <w:bottom w:w="0" w:type="dxa"/>
              <w:right w:w="108" w:type="dxa"/>
            </w:tcMar>
            <w:vAlign w:val="bottom"/>
            <w:hideMark/>
          </w:tcPr>
          <w:p w14:paraId="6B547689" w14:textId="77777777" w:rsidR="006D4C55" w:rsidRPr="006136F3" w:rsidRDefault="006D4C55" w:rsidP="00F64AEC">
            <w:pPr>
              <w:spacing w:before="240" w:after="200" w:line="276" w:lineRule="auto"/>
              <w:jc w:val="both"/>
              <w:rPr>
                <w:rFonts w:ascii="Arial" w:hAnsi="Arial" w:cs="Arial"/>
                <w:b/>
                <w:bCs/>
                <w:sz w:val="18"/>
                <w:szCs w:val="18"/>
              </w:rPr>
            </w:pPr>
            <w:r w:rsidRPr="006136F3">
              <w:rPr>
                <w:rFonts w:ascii="Arial" w:hAnsi="Arial" w:cs="Arial"/>
                <w:b/>
                <w:bCs/>
                <w:sz w:val="18"/>
                <w:szCs w:val="18"/>
              </w:rPr>
              <w:t>Date:</w:t>
            </w:r>
          </w:p>
        </w:tc>
        <w:tc>
          <w:tcPr>
            <w:tcW w:w="2390" w:type="dxa"/>
            <w:tcMar>
              <w:top w:w="0" w:type="dxa"/>
              <w:left w:w="108" w:type="dxa"/>
              <w:bottom w:w="0" w:type="dxa"/>
              <w:right w:w="108" w:type="dxa"/>
            </w:tcMar>
            <w:vAlign w:val="bottom"/>
          </w:tcPr>
          <w:p w14:paraId="225461C7" w14:textId="77777777" w:rsidR="006D4C55" w:rsidRPr="006136F3" w:rsidRDefault="006D4C55" w:rsidP="00F64AEC">
            <w:pPr>
              <w:spacing w:before="240" w:after="200" w:line="276" w:lineRule="auto"/>
              <w:jc w:val="both"/>
              <w:rPr>
                <w:rFonts w:ascii="Arial" w:hAnsi="Arial" w:cs="Arial"/>
                <w:b/>
                <w:bCs/>
                <w:sz w:val="18"/>
                <w:szCs w:val="18"/>
              </w:rPr>
            </w:pPr>
          </w:p>
        </w:tc>
      </w:tr>
      <w:tr w:rsidR="006D4C55" w:rsidRPr="006136F3" w14:paraId="496AF1B6" w14:textId="77777777" w:rsidTr="00F64AEC">
        <w:tc>
          <w:tcPr>
            <w:tcW w:w="2389" w:type="dxa"/>
            <w:tcMar>
              <w:top w:w="0" w:type="dxa"/>
              <w:left w:w="108" w:type="dxa"/>
              <w:bottom w:w="0" w:type="dxa"/>
              <w:right w:w="108" w:type="dxa"/>
            </w:tcMar>
            <w:vAlign w:val="bottom"/>
            <w:hideMark/>
          </w:tcPr>
          <w:p w14:paraId="6BC4285E" w14:textId="77777777" w:rsidR="006D4C55" w:rsidRPr="006136F3" w:rsidRDefault="006D4C55" w:rsidP="00F64AEC">
            <w:pPr>
              <w:spacing w:before="240" w:after="200" w:line="276" w:lineRule="auto"/>
              <w:jc w:val="both"/>
              <w:rPr>
                <w:rFonts w:ascii="Arial" w:hAnsi="Arial" w:cs="Arial"/>
                <w:b/>
                <w:bCs/>
                <w:sz w:val="18"/>
                <w:szCs w:val="18"/>
              </w:rPr>
            </w:pPr>
            <w:r w:rsidRPr="006136F3">
              <w:rPr>
                <w:rFonts w:ascii="Arial" w:hAnsi="Arial" w:cs="Arial"/>
                <w:b/>
                <w:bCs/>
                <w:sz w:val="18"/>
                <w:szCs w:val="18"/>
              </w:rPr>
              <w:t xml:space="preserve">Client Name : </w:t>
            </w:r>
          </w:p>
        </w:tc>
        <w:tc>
          <w:tcPr>
            <w:tcW w:w="3569" w:type="dxa"/>
            <w:tcMar>
              <w:top w:w="0" w:type="dxa"/>
              <w:left w:w="108" w:type="dxa"/>
              <w:bottom w:w="0" w:type="dxa"/>
              <w:right w:w="108" w:type="dxa"/>
            </w:tcMar>
            <w:vAlign w:val="bottom"/>
          </w:tcPr>
          <w:p w14:paraId="5F4D9FFF" w14:textId="77777777" w:rsidR="006D4C55" w:rsidRPr="006136F3" w:rsidRDefault="006D4C55" w:rsidP="00F64AEC">
            <w:pPr>
              <w:spacing w:before="240" w:after="200" w:line="276" w:lineRule="auto"/>
              <w:jc w:val="both"/>
              <w:rPr>
                <w:rFonts w:ascii="Arial" w:hAnsi="Arial" w:cs="Arial"/>
                <w:b/>
                <w:bCs/>
                <w:sz w:val="18"/>
                <w:szCs w:val="18"/>
              </w:rPr>
            </w:pPr>
          </w:p>
        </w:tc>
        <w:tc>
          <w:tcPr>
            <w:tcW w:w="1210" w:type="dxa"/>
            <w:tcMar>
              <w:top w:w="0" w:type="dxa"/>
              <w:left w:w="108" w:type="dxa"/>
              <w:bottom w:w="0" w:type="dxa"/>
              <w:right w:w="108" w:type="dxa"/>
            </w:tcMar>
            <w:vAlign w:val="bottom"/>
            <w:hideMark/>
          </w:tcPr>
          <w:p w14:paraId="3FFFF199" w14:textId="77777777" w:rsidR="006D4C55" w:rsidRPr="006136F3" w:rsidRDefault="006D4C55" w:rsidP="00F64AEC">
            <w:pPr>
              <w:spacing w:before="240" w:after="200" w:line="276" w:lineRule="auto"/>
              <w:jc w:val="both"/>
              <w:rPr>
                <w:rFonts w:ascii="Arial" w:hAnsi="Arial" w:cs="Arial"/>
                <w:b/>
                <w:bCs/>
                <w:sz w:val="18"/>
                <w:szCs w:val="18"/>
              </w:rPr>
            </w:pPr>
            <w:r w:rsidRPr="006136F3">
              <w:rPr>
                <w:rFonts w:ascii="Arial" w:hAnsi="Arial" w:cs="Arial"/>
                <w:b/>
                <w:bCs/>
                <w:sz w:val="18"/>
                <w:szCs w:val="18"/>
              </w:rPr>
              <w:t>Place:</w:t>
            </w:r>
          </w:p>
        </w:tc>
        <w:tc>
          <w:tcPr>
            <w:tcW w:w="2390" w:type="dxa"/>
            <w:tcMar>
              <w:top w:w="0" w:type="dxa"/>
              <w:left w:w="108" w:type="dxa"/>
              <w:bottom w:w="0" w:type="dxa"/>
              <w:right w:w="108" w:type="dxa"/>
            </w:tcMar>
            <w:vAlign w:val="bottom"/>
          </w:tcPr>
          <w:p w14:paraId="58E44D01" w14:textId="77777777" w:rsidR="006D4C55" w:rsidRPr="006136F3" w:rsidRDefault="006D4C55" w:rsidP="00F64AEC">
            <w:pPr>
              <w:spacing w:before="240" w:after="200" w:line="276" w:lineRule="auto"/>
              <w:jc w:val="both"/>
              <w:rPr>
                <w:rFonts w:ascii="Arial" w:hAnsi="Arial" w:cs="Arial"/>
                <w:b/>
                <w:bCs/>
                <w:sz w:val="18"/>
                <w:szCs w:val="18"/>
              </w:rPr>
            </w:pPr>
          </w:p>
        </w:tc>
      </w:tr>
    </w:tbl>
    <w:p w14:paraId="26C79E7F" w14:textId="77777777" w:rsidR="006D4C55" w:rsidRPr="006136F3" w:rsidRDefault="006D4C55" w:rsidP="006D4C55">
      <w:pPr>
        <w:jc w:val="both"/>
        <w:rPr>
          <w:rFonts w:ascii="Arial" w:hAnsi="Arial" w:cs="Arial"/>
          <w:sz w:val="20"/>
          <w:szCs w:val="20"/>
          <w:u w:val="single"/>
        </w:rPr>
      </w:pPr>
    </w:p>
    <w:p w14:paraId="53183DA3" w14:textId="77777777" w:rsidR="006D4C55" w:rsidRPr="006136F3" w:rsidRDefault="006D4C55" w:rsidP="006D4C55">
      <w:pPr>
        <w:jc w:val="both"/>
        <w:rPr>
          <w:rFonts w:ascii="Arial" w:hAnsi="Arial" w:cs="Arial"/>
          <w:sz w:val="20"/>
          <w:szCs w:val="20"/>
          <w:u w:val="single"/>
        </w:rPr>
      </w:pPr>
      <w:r w:rsidRPr="006136F3">
        <w:rPr>
          <w:rFonts w:ascii="Arial" w:hAnsi="Arial" w:cs="Arial"/>
          <w:sz w:val="20"/>
          <w:szCs w:val="20"/>
          <w:u w:val="single"/>
        </w:rPr>
        <w:t>FOR INTERNAL OFFICE USE ONLY</w:t>
      </w:r>
    </w:p>
    <w:p w14:paraId="64016556" w14:textId="77777777" w:rsidR="006D4C55" w:rsidRDefault="006D4C55" w:rsidP="006D4C55">
      <w:pPr>
        <w:jc w:val="both"/>
        <w:rPr>
          <w:rFonts w:ascii="Arial" w:hAnsi="Arial" w:cs="Arial"/>
          <w:sz w:val="20"/>
          <w:szCs w:val="20"/>
        </w:rPr>
      </w:pPr>
      <w:r w:rsidRPr="006136F3">
        <w:rPr>
          <w:rFonts w:ascii="Arial" w:hAnsi="Arial" w:cs="Arial"/>
          <w:sz w:val="20"/>
          <w:szCs w:val="20"/>
        </w:rPr>
        <w:t>Verified By Company CODO:</w:t>
      </w:r>
    </w:p>
    <w:p w14:paraId="24998D41" w14:textId="77777777" w:rsidR="006D4C55" w:rsidRPr="006136F3" w:rsidRDefault="006D4C55" w:rsidP="006D4C55">
      <w:pPr>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2296"/>
        <w:gridCol w:w="2244"/>
        <w:gridCol w:w="2312"/>
        <w:gridCol w:w="2244"/>
      </w:tblGrid>
      <w:tr w:rsidR="006D4C55" w:rsidRPr="006136F3" w14:paraId="39B1039A" w14:textId="77777777" w:rsidTr="00F64AEC">
        <w:tc>
          <w:tcPr>
            <w:tcW w:w="2394" w:type="dxa"/>
            <w:tcMar>
              <w:top w:w="0" w:type="dxa"/>
              <w:left w:w="108" w:type="dxa"/>
              <w:bottom w:w="0" w:type="dxa"/>
              <w:right w:w="108" w:type="dxa"/>
            </w:tcMar>
            <w:vAlign w:val="center"/>
            <w:hideMark/>
          </w:tcPr>
          <w:p w14:paraId="31CCB781" w14:textId="77777777" w:rsidR="006D4C55" w:rsidRPr="006136F3" w:rsidRDefault="006D4C55" w:rsidP="00F64AEC">
            <w:pPr>
              <w:spacing w:after="200" w:line="276" w:lineRule="auto"/>
              <w:jc w:val="both"/>
              <w:rPr>
                <w:rFonts w:ascii="Arial" w:hAnsi="Arial" w:cs="Arial"/>
                <w:sz w:val="18"/>
                <w:szCs w:val="18"/>
              </w:rPr>
            </w:pPr>
            <w:r w:rsidRPr="006136F3">
              <w:rPr>
                <w:rFonts w:ascii="Arial" w:hAnsi="Arial" w:cs="Arial"/>
                <w:sz w:val="18"/>
                <w:szCs w:val="18"/>
              </w:rPr>
              <w:t>Name:</w:t>
            </w:r>
          </w:p>
        </w:tc>
        <w:tc>
          <w:tcPr>
            <w:tcW w:w="2394" w:type="dxa"/>
            <w:tcMar>
              <w:top w:w="0" w:type="dxa"/>
              <w:left w:w="108" w:type="dxa"/>
              <w:bottom w:w="0" w:type="dxa"/>
              <w:right w:w="108" w:type="dxa"/>
            </w:tcMar>
            <w:vAlign w:val="center"/>
          </w:tcPr>
          <w:p w14:paraId="15A88EE2" w14:textId="77777777" w:rsidR="006D4C55" w:rsidRPr="006136F3" w:rsidRDefault="006D4C55" w:rsidP="00F64AEC">
            <w:pPr>
              <w:spacing w:after="200" w:line="276" w:lineRule="auto"/>
              <w:jc w:val="both"/>
              <w:rPr>
                <w:rFonts w:ascii="Arial" w:hAnsi="Arial" w:cs="Arial"/>
                <w:sz w:val="18"/>
                <w:szCs w:val="18"/>
              </w:rPr>
            </w:pPr>
          </w:p>
        </w:tc>
        <w:tc>
          <w:tcPr>
            <w:tcW w:w="2394" w:type="dxa"/>
            <w:tcMar>
              <w:top w:w="0" w:type="dxa"/>
              <w:left w:w="108" w:type="dxa"/>
              <w:bottom w:w="0" w:type="dxa"/>
              <w:right w:w="108" w:type="dxa"/>
            </w:tcMar>
            <w:vAlign w:val="center"/>
            <w:hideMark/>
          </w:tcPr>
          <w:p w14:paraId="7E7E1E5C" w14:textId="77777777" w:rsidR="006D4C55" w:rsidRPr="006136F3" w:rsidRDefault="006D4C55" w:rsidP="00F64AEC">
            <w:pPr>
              <w:spacing w:after="200" w:line="276" w:lineRule="auto"/>
              <w:jc w:val="both"/>
              <w:rPr>
                <w:rFonts w:ascii="Arial" w:hAnsi="Arial" w:cs="Arial"/>
                <w:sz w:val="18"/>
                <w:szCs w:val="18"/>
              </w:rPr>
            </w:pPr>
            <w:r>
              <w:rPr>
                <w:rFonts w:ascii="Arial" w:hAnsi="Arial" w:cs="Arial"/>
                <w:sz w:val="18"/>
                <w:szCs w:val="18"/>
              </w:rPr>
              <w:t xml:space="preserve">                     </w:t>
            </w:r>
            <w:r w:rsidRPr="006136F3">
              <w:rPr>
                <w:rFonts w:ascii="Arial" w:hAnsi="Arial" w:cs="Arial"/>
                <w:sz w:val="18"/>
                <w:szCs w:val="18"/>
              </w:rPr>
              <w:t>Designation:</w:t>
            </w:r>
          </w:p>
        </w:tc>
        <w:tc>
          <w:tcPr>
            <w:tcW w:w="2394" w:type="dxa"/>
            <w:tcMar>
              <w:top w:w="0" w:type="dxa"/>
              <w:left w:w="108" w:type="dxa"/>
              <w:bottom w:w="0" w:type="dxa"/>
              <w:right w:w="108" w:type="dxa"/>
            </w:tcMar>
            <w:vAlign w:val="center"/>
          </w:tcPr>
          <w:p w14:paraId="475F9A58" w14:textId="77777777" w:rsidR="006D4C55" w:rsidRPr="006136F3" w:rsidRDefault="006D4C55" w:rsidP="00F64AEC">
            <w:pPr>
              <w:spacing w:after="200" w:line="276" w:lineRule="auto"/>
              <w:jc w:val="both"/>
              <w:rPr>
                <w:rFonts w:ascii="Arial" w:hAnsi="Arial" w:cs="Arial"/>
                <w:sz w:val="18"/>
                <w:szCs w:val="18"/>
              </w:rPr>
            </w:pPr>
          </w:p>
        </w:tc>
      </w:tr>
      <w:tr w:rsidR="006D4C55" w:rsidRPr="006136F3" w14:paraId="5E5E5CEA" w14:textId="77777777" w:rsidTr="00F64AEC">
        <w:tc>
          <w:tcPr>
            <w:tcW w:w="2394" w:type="dxa"/>
            <w:tcMar>
              <w:top w:w="0" w:type="dxa"/>
              <w:left w:w="108" w:type="dxa"/>
              <w:bottom w:w="0" w:type="dxa"/>
              <w:right w:w="108" w:type="dxa"/>
            </w:tcMar>
            <w:vAlign w:val="center"/>
            <w:hideMark/>
          </w:tcPr>
          <w:p w14:paraId="56E3F86C" w14:textId="77777777" w:rsidR="006D4C55" w:rsidRPr="006136F3" w:rsidRDefault="006D4C55" w:rsidP="00F64AEC">
            <w:pPr>
              <w:spacing w:after="200" w:line="276" w:lineRule="auto"/>
              <w:jc w:val="both"/>
              <w:rPr>
                <w:rFonts w:ascii="Arial" w:hAnsi="Arial" w:cs="Arial"/>
                <w:sz w:val="18"/>
                <w:szCs w:val="18"/>
              </w:rPr>
            </w:pPr>
            <w:r w:rsidRPr="006136F3">
              <w:rPr>
                <w:rFonts w:ascii="Arial" w:hAnsi="Arial" w:cs="Arial"/>
                <w:sz w:val="18"/>
                <w:szCs w:val="18"/>
              </w:rPr>
              <w:t>Signature</w:t>
            </w:r>
          </w:p>
        </w:tc>
        <w:tc>
          <w:tcPr>
            <w:tcW w:w="2394" w:type="dxa"/>
            <w:tcMar>
              <w:top w:w="0" w:type="dxa"/>
              <w:left w:w="108" w:type="dxa"/>
              <w:bottom w:w="0" w:type="dxa"/>
              <w:right w:w="108" w:type="dxa"/>
            </w:tcMar>
            <w:vAlign w:val="center"/>
          </w:tcPr>
          <w:p w14:paraId="02BE1A09" w14:textId="77777777" w:rsidR="006D4C55" w:rsidRPr="006136F3" w:rsidRDefault="006D4C55" w:rsidP="00F64AEC">
            <w:pPr>
              <w:spacing w:after="200" w:line="276" w:lineRule="auto"/>
              <w:jc w:val="both"/>
              <w:rPr>
                <w:rFonts w:ascii="Arial" w:hAnsi="Arial" w:cs="Arial"/>
                <w:sz w:val="18"/>
                <w:szCs w:val="18"/>
              </w:rPr>
            </w:pPr>
          </w:p>
        </w:tc>
        <w:tc>
          <w:tcPr>
            <w:tcW w:w="2394" w:type="dxa"/>
            <w:tcMar>
              <w:top w:w="0" w:type="dxa"/>
              <w:left w:w="108" w:type="dxa"/>
              <w:bottom w:w="0" w:type="dxa"/>
              <w:right w:w="108" w:type="dxa"/>
            </w:tcMar>
            <w:vAlign w:val="center"/>
            <w:hideMark/>
          </w:tcPr>
          <w:p w14:paraId="51F973BB" w14:textId="77777777" w:rsidR="006D4C55" w:rsidRPr="006136F3" w:rsidRDefault="006D4C55" w:rsidP="00F64AEC">
            <w:pPr>
              <w:spacing w:after="200" w:line="276" w:lineRule="auto"/>
              <w:jc w:val="both"/>
              <w:rPr>
                <w:rFonts w:ascii="Arial" w:hAnsi="Arial" w:cs="Arial"/>
                <w:sz w:val="18"/>
                <w:szCs w:val="18"/>
              </w:rPr>
            </w:pPr>
            <w:r>
              <w:rPr>
                <w:rFonts w:ascii="Arial" w:hAnsi="Arial" w:cs="Arial"/>
                <w:sz w:val="18"/>
                <w:szCs w:val="18"/>
              </w:rPr>
              <w:t xml:space="preserve">                     </w:t>
            </w:r>
            <w:r w:rsidRPr="006136F3">
              <w:rPr>
                <w:rFonts w:ascii="Arial" w:hAnsi="Arial" w:cs="Arial"/>
                <w:sz w:val="18"/>
                <w:szCs w:val="18"/>
              </w:rPr>
              <w:t>Date:</w:t>
            </w:r>
          </w:p>
        </w:tc>
        <w:tc>
          <w:tcPr>
            <w:tcW w:w="2394" w:type="dxa"/>
            <w:tcMar>
              <w:top w:w="0" w:type="dxa"/>
              <w:left w:w="108" w:type="dxa"/>
              <w:bottom w:w="0" w:type="dxa"/>
              <w:right w:w="108" w:type="dxa"/>
            </w:tcMar>
            <w:vAlign w:val="center"/>
          </w:tcPr>
          <w:p w14:paraId="69D9AA12" w14:textId="77777777" w:rsidR="006D4C55" w:rsidRPr="006136F3" w:rsidRDefault="006D4C55" w:rsidP="00F64AEC">
            <w:pPr>
              <w:spacing w:after="200" w:line="276" w:lineRule="auto"/>
              <w:jc w:val="both"/>
              <w:rPr>
                <w:rFonts w:ascii="Arial" w:hAnsi="Arial" w:cs="Arial"/>
                <w:sz w:val="18"/>
                <w:szCs w:val="18"/>
              </w:rPr>
            </w:pPr>
          </w:p>
        </w:tc>
      </w:tr>
    </w:tbl>
    <w:p w14:paraId="651F57D2" w14:textId="77777777" w:rsidR="006D4C55" w:rsidRPr="006136F3" w:rsidRDefault="006D4C55" w:rsidP="006D4C55">
      <w:pPr>
        <w:tabs>
          <w:tab w:val="left" w:pos="0"/>
        </w:tabs>
        <w:rPr>
          <w:rFonts w:ascii="Arial" w:hAnsi="Arial" w:cs="Arial"/>
          <w:b/>
          <w:color w:val="B4985A"/>
          <w:sz w:val="20"/>
          <w:szCs w:val="20"/>
          <w:u w:val="single"/>
        </w:rPr>
      </w:pPr>
    </w:p>
    <w:sectPr w:rsidR="006D4C55" w:rsidRPr="006136F3" w:rsidSect="00BA5908">
      <w:headerReference w:type="default" r:id="rId9"/>
      <w:footerReference w:type="default" r:id="rId10"/>
      <w:pgSz w:w="11240" w:h="15840"/>
      <w:pgMar w:top="1820" w:right="15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63F4" w14:textId="77777777" w:rsidR="004B69FE" w:rsidRDefault="004B69FE" w:rsidP="00B60A07">
      <w:r>
        <w:separator/>
      </w:r>
    </w:p>
  </w:endnote>
  <w:endnote w:type="continuationSeparator" w:id="0">
    <w:p w14:paraId="503DD154" w14:textId="77777777" w:rsidR="004B69FE" w:rsidRDefault="004B69FE" w:rsidP="00B6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HTF-Book">
    <w:altName w:val="Cambria"/>
    <w:charset w:val="00"/>
    <w:family w:val="roman"/>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HILAN+Century725BdCnBT">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576152"/>
      <w:docPartObj>
        <w:docPartGallery w:val="Page Numbers (Bottom of Page)"/>
        <w:docPartUnique/>
      </w:docPartObj>
    </w:sdtPr>
    <w:sdtEndPr>
      <w:rPr>
        <w:noProof/>
      </w:rPr>
    </w:sdtEndPr>
    <w:sdtContent>
      <w:p w14:paraId="4ECCFDBD" w14:textId="0F8C779E" w:rsidR="001C6DDF" w:rsidRDefault="001C6D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4686E" w14:textId="77777777" w:rsidR="001C6DDF" w:rsidRDefault="001C6DDF" w:rsidP="001C6DDF">
    <w:pPr>
      <w:pStyle w:val="BodyText"/>
      <w:spacing w:before="105"/>
    </w:pPr>
    <w:r>
      <w:rPr>
        <w:noProof/>
      </w:rPr>
      <mc:AlternateContent>
        <mc:Choice Requires="wps">
          <w:drawing>
            <wp:anchor distT="0" distB="0" distL="114300" distR="114300" simplePos="0" relativeHeight="251650048" behindDoc="0" locked="0" layoutInCell="1" allowOverlap="1" wp14:anchorId="1C8B0613" wp14:editId="1C74C7F1">
              <wp:simplePos x="0" y="0"/>
              <wp:positionH relativeFrom="page">
                <wp:posOffset>1419860</wp:posOffset>
              </wp:positionH>
              <wp:positionV relativeFrom="paragraph">
                <wp:posOffset>76835</wp:posOffset>
              </wp:positionV>
              <wp:extent cx="0" cy="299720"/>
              <wp:effectExtent l="0" t="0" r="0" b="0"/>
              <wp:wrapNone/>
              <wp:docPr id="512477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6604">
                        <a:solidFill>
                          <a:srgbClr val="B497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C415DF"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8pt,6.05pt" to="111.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" strokecolor="#b49759" strokeweight=".52pt">
              <w10:wrap anchorx="page"/>
            </v:line>
          </w:pict>
        </mc:Fallback>
      </mc:AlternateContent>
    </w:r>
    <w:r>
      <w:rPr>
        <w:noProof/>
      </w:rPr>
      <mc:AlternateContent>
        <mc:Choice Requires="wps">
          <w:drawing>
            <wp:anchor distT="0" distB="0" distL="114300" distR="114300" simplePos="0" relativeHeight="251656192" behindDoc="0" locked="0" layoutInCell="1" allowOverlap="1" wp14:anchorId="47273581" wp14:editId="463C5E3E">
              <wp:simplePos x="0" y="0"/>
              <wp:positionH relativeFrom="page">
                <wp:posOffset>6931025</wp:posOffset>
              </wp:positionH>
              <wp:positionV relativeFrom="page">
                <wp:posOffset>0</wp:posOffset>
              </wp:positionV>
              <wp:extent cx="201295" cy="10058400"/>
              <wp:effectExtent l="0" t="0" r="0" b="0"/>
              <wp:wrapNone/>
              <wp:docPr id="6085655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0058400"/>
                      </a:xfrm>
                      <a:prstGeom prst="rect">
                        <a:avLst/>
                      </a:prstGeom>
                      <a:solidFill>
                        <a:srgbClr val="B497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1F787F" id="Rectangle 4" o:spid="_x0000_s1026" style="position:absolute;margin-left:545.75pt;margin-top:0;width:15.85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" fillcolor="#b49759" stroked="f">
              <w10:wrap anchorx="page" anchory="page"/>
            </v:rect>
          </w:pict>
        </mc:Fallback>
      </mc:AlternateContent>
    </w:r>
    <w:r>
      <w:rPr>
        <w:color w:val="414042"/>
        <w:spacing w:val="-2"/>
      </w:rPr>
      <w:t>T.</w:t>
    </w:r>
    <w:r>
      <w:rPr>
        <w:color w:val="414042"/>
        <w:spacing w:val="-6"/>
      </w:rPr>
      <w:t xml:space="preserve"> </w:t>
    </w:r>
    <w:r>
      <w:rPr>
        <w:color w:val="414042"/>
        <w:spacing w:val="-2"/>
      </w:rPr>
      <w:t>+971</w:t>
    </w:r>
    <w:r>
      <w:rPr>
        <w:color w:val="414042"/>
        <w:spacing w:val="-5"/>
      </w:rPr>
      <w:t xml:space="preserve"> </w:t>
    </w:r>
    <w:r>
      <w:rPr>
        <w:color w:val="414042"/>
        <w:spacing w:val="-2"/>
      </w:rPr>
      <w:t>4361</w:t>
    </w:r>
    <w:r>
      <w:rPr>
        <w:color w:val="414042"/>
        <w:spacing w:val="-5"/>
      </w:rPr>
      <w:t xml:space="preserve"> </w:t>
    </w:r>
    <w:r>
      <w:rPr>
        <w:color w:val="414042"/>
        <w:spacing w:val="-4"/>
      </w:rPr>
      <w:t>1616</w:t>
    </w:r>
    <w:r w:rsidRPr="00ED7BA0">
      <w:rPr>
        <w:color w:val="414042"/>
        <w:spacing w:val="-8"/>
        <w:w w:val="105"/>
      </w:rPr>
      <w:t xml:space="preserve"> </w:t>
    </w:r>
    <w:r>
      <w:rPr>
        <w:color w:val="414042"/>
        <w:spacing w:val="-8"/>
        <w:w w:val="105"/>
      </w:rPr>
      <w:t xml:space="preserve">                               Floor 37, Gold Tower</w:t>
    </w:r>
  </w:p>
  <w:p w14:paraId="53B70BD1" w14:textId="77777777" w:rsidR="001C6DDF" w:rsidRDefault="001C6DDF" w:rsidP="001C6DDF">
    <w:pPr>
      <w:pStyle w:val="BodyText"/>
      <w:spacing w:before="16"/>
    </w:pPr>
    <w:r>
      <w:rPr>
        <w:color w:val="414042"/>
      </w:rPr>
      <w:t>F.</w:t>
    </w:r>
    <w:r>
      <w:rPr>
        <w:color w:val="414042"/>
        <w:spacing w:val="-9"/>
      </w:rPr>
      <w:t xml:space="preserve"> </w:t>
    </w:r>
    <w:r>
      <w:rPr>
        <w:color w:val="414042"/>
      </w:rPr>
      <w:t>+971</w:t>
    </w:r>
    <w:r>
      <w:rPr>
        <w:color w:val="414042"/>
        <w:spacing w:val="-8"/>
      </w:rPr>
      <w:t xml:space="preserve"> </w:t>
    </w:r>
    <w:r>
      <w:rPr>
        <w:color w:val="414042"/>
      </w:rPr>
      <w:t>4</w:t>
    </w:r>
    <w:r>
      <w:rPr>
        <w:color w:val="414042"/>
        <w:spacing w:val="-9"/>
      </w:rPr>
      <w:t xml:space="preserve"> </w:t>
    </w:r>
    <w:r>
      <w:rPr>
        <w:color w:val="414042"/>
      </w:rPr>
      <w:t>361</w:t>
    </w:r>
    <w:r>
      <w:rPr>
        <w:color w:val="414042"/>
        <w:spacing w:val="-8"/>
      </w:rPr>
      <w:t xml:space="preserve"> </w:t>
    </w:r>
    <w:r>
      <w:rPr>
        <w:color w:val="414042"/>
      </w:rPr>
      <w:t>16</w:t>
    </w:r>
    <w:r>
      <w:rPr>
        <w:color w:val="414042"/>
        <w:spacing w:val="-8"/>
      </w:rPr>
      <w:t xml:space="preserve"> </w:t>
    </w:r>
    <w:r>
      <w:rPr>
        <w:color w:val="414042"/>
        <w:spacing w:val="-5"/>
      </w:rPr>
      <w:t xml:space="preserve">17                   </w:t>
    </w:r>
    <w:r w:rsidRPr="00ED7BA0">
      <w:rPr>
        <w:color w:val="414042"/>
        <w:w w:val="105"/>
      </w:rPr>
      <w:t xml:space="preserve"> </w:t>
    </w:r>
    <w:r>
      <w:rPr>
        <w:color w:val="414042"/>
        <w:w w:val="105"/>
      </w:rPr>
      <w:t xml:space="preserve">      JLT Cluster I</w:t>
    </w:r>
  </w:p>
  <w:p w14:paraId="304D322F" w14:textId="29CDE29F" w:rsidR="001C6DDF" w:rsidRDefault="001C6DDF" w:rsidP="001C6DDF">
    <w:pPr>
      <w:pStyle w:val="BodyText"/>
      <w:spacing w:before="16"/>
    </w:pPr>
    <w:r>
      <w:rPr>
        <w:color w:val="414042"/>
      </w:rPr>
      <w:t>E.</w:t>
    </w:r>
    <w:r>
      <w:rPr>
        <w:color w:val="414042"/>
        <w:spacing w:val="-5"/>
      </w:rPr>
      <w:t xml:space="preserve"> </w:t>
    </w:r>
    <w:r w:rsidR="005C70FA">
      <w:rPr>
        <w:color w:val="414042"/>
        <w:spacing w:val="-5"/>
      </w:rPr>
      <w:t xml:space="preserve"> </w:t>
    </w:r>
    <w:hyperlink r:id="rId1" w:history="1">
      <w:r w:rsidR="005C70FA" w:rsidRPr="005C70FA">
        <w:rPr>
          <w:color w:val="414042"/>
        </w:rPr>
        <w:t>info@dgcx.ae</w:t>
      </w:r>
    </w:hyperlink>
    <w:r w:rsidRPr="00ED7BA0">
      <w:rPr>
        <w:color w:val="414042"/>
      </w:rPr>
      <w:t xml:space="preserve"> </w:t>
    </w:r>
    <w:r>
      <w:rPr>
        <w:color w:val="414042"/>
      </w:rPr>
      <w:t xml:space="preserve">                            PO</w:t>
    </w:r>
    <w:r>
      <w:rPr>
        <w:color w:val="414042"/>
        <w:spacing w:val="-9"/>
      </w:rPr>
      <w:t xml:space="preserve"> </w:t>
    </w:r>
    <w:r>
      <w:rPr>
        <w:color w:val="414042"/>
      </w:rPr>
      <w:t>Box</w:t>
    </w:r>
    <w:r>
      <w:rPr>
        <w:color w:val="414042"/>
        <w:spacing w:val="-8"/>
      </w:rPr>
      <w:t xml:space="preserve"> </w:t>
    </w:r>
    <w:r>
      <w:rPr>
        <w:color w:val="414042"/>
      </w:rPr>
      <w:t>37736,</w:t>
    </w:r>
    <w:r>
      <w:rPr>
        <w:color w:val="414042"/>
        <w:spacing w:val="-8"/>
      </w:rPr>
      <w:t xml:space="preserve"> </w:t>
    </w:r>
    <w:r>
      <w:rPr>
        <w:color w:val="414042"/>
      </w:rPr>
      <w:t>Dubai,</w:t>
    </w:r>
    <w:r>
      <w:rPr>
        <w:color w:val="414042"/>
        <w:spacing w:val="-8"/>
      </w:rPr>
      <w:t xml:space="preserve"> </w:t>
    </w:r>
    <w:r>
      <w:rPr>
        <w:color w:val="414042"/>
        <w:spacing w:val="-5"/>
      </w:rPr>
      <w:t>UAE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6F86" w14:textId="77777777" w:rsidR="004B69FE" w:rsidRDefault="004B69FE" w:rsidP="00B60A07">
      <w:r>
        <w:separator/>
      </w:r>
    </w:p>
  </w:footnote>
  <w:footnote w:type="continuationSeparator" w:id="0">
    <w:p w14:paraId="334722FF" w14:textId="77777777" w:rsidR="004B69FE" w:rsidRDefault="004B69FE" w:rsidP="00B60A07">
      <w:r>
        <w:continuationSeparator/>
      </w:r>
    </w:p>
  </w:footnote>
  <w:footnote w:id="1">
    <w:p w14:paraId="744257D8" w14:textId="77777777" w:rsidR="00FF528F" w:rsidRDefault="00FF528F" w:rsidP="00FF528F">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Delete text in square brackets if Client is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839F" w14:textId="2AB0B6EF" w:rsidR="00B60A07" w:rsidRDefault="00434951">
    <w:pPr>
      <w:pStyle w:val="Header"/>
    </w:pPr>
    <w:r w:rsidRPr="00A81CEC">
      <w:rPr>
        <w:b/>
        <w:bCs/>
        <w:noProof/>
        <w:color w:val="B39759"/>
        <w:spacing w:val="-4"/>
        <w:sz w:val="74"/>
        <w:szCs w:val="74"/>
        <w:lang w:val="fr-FR"/>
      </w:rPr>
      <w:drawing>
        <wp:inline distT="0" distB="0" distL="0" distR="0" wp14:anchorId="5866C969" wp14:editId="7A49B222">
          <wp:extent cx="1358900" cy="368300"/>
          <wp:effectExtent l="0" t="0" r="0" b="0"/>
          <wp:docPr id="1293488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488571" name=""/>
                  <pic:cNvPicPr/>
                </pic:nvPicPr>
                <pic:blipFill>
                  <a:blip r:embed="rId1"/>
                  <a:stretch>
                    <a:fillRect/>
                  </a:stretch>
                </pic:blipFill>
                <pic:spPr>
                  <a:xfrm>
                    <a:off x="0" y="0"/>
                    <a:ext cx="1358900" cy="368300"/>
                  </a:xfrm>
                  <a:prstGeom prst="rect">
                    <a:avLst/>
                  </a:prstGeom>
                </pic:spPr>
              </pic:pic>
            </a:graphicData>
          </a:graphic>
        </wp:inline>
      </w:drawing>
    </w:r>
  </w:p>
  <w:p w14:paraId="0B13FC14" w14:textId="77777777" w:rsidR="00B60A07" w:rsidRDefault="00B6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92F"/>
    <w:multiLevelType w:val="hybridMultilevel"/>
    <w:tmpl w:val="45A6724E"/>
    <w:lvl w:ilvl="0" w:tplc="D9CC1DEA">
      <w:start w:val="1"/>
      <w:numFmt w:val="lowerLetter"/>
      <w:lvlText w:val="(%1)"/>
      <w:lvlJc w:val="left"/>
      <w:pPr>
        <w:tabs>
          <w:tab w:val="num" w:pos="1080"/>
        </w:tabs>
        <w:ind w:left="1080" w:hanging="360"/>
      </w:pPr>
      <w:rPr>
        <w:rFonts w:hint="default"/>
      </w:rPr>
    </w:lvl>
    <w:lvl w:ilvl="1" w:tplc="8F2867AC">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487F22"/>
    <w:multiLevelType w:val="hybridMultilevel"/>
    <w:tmpl w:val="23AA83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4B24C8D"/>
    <w:multiLevelType w:val="hybridMultilevel"/>
    <w:tmpl w:val="4512386C"/>
    <w:lvl w:ilvl="0" w:tplc="EBC0BCD8">
      <w:start w:val="1"/>
      <w:numFmt w:val="lowerLetter"/>
      <w:lvlText w:val="(%1)"/>
      <w:lvlJc w:val="left"/>
      <w:pPr>
        <w:tabs>
          <w:tab w:val="num" w:pos="1414"/>
        </w:tabs>
        <w:ind w:left="1414" w:hanging="7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04B300C4"/>
    <w:multiLevelType w:val="hybridMultilevel"/>
    <w:tmpl w:val="4D38CE8C"/>
    <w:lvl w:ilvl="0" w:tplc="B2C27084">
      <w:start w:val="1"/>
      <w:numFmt w:val="lowerLetter"/>
      <w:lvlText w:val="(%1)"/>
      <w:lvlJc w:val="left"/>
      <w:pPr>
        <w:tabs>
          <w:tab w:val="num" w:pos="1080"/>
        </w:tabs>
        <w:ind w:left="1080" w:hanging="360"/>
      </w:pPr>
      <w:rPr>
        <w:rFonts w:hint="default"/>
      </w:rPr>
    </w:lvl>
    <w:lvl w:ilvl="1" w:tplc="4E300F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A954EC"/>
    <w:multiLevelType w:val="hybridMultilevel"/>
    <w:tmpl w:val="679A029E"/>
    <w:lvl w:ilvl="0" w:tplc="4F32B9DE">
      <w:start w:val="1"/>
      <w:numFmt w:val="lowerRoman"/>
      <w:lvlText w:val="(%1)"/>
      <w:lvlJc w:val="left"/>
      <w:pPr>
        <w:tabs>
          <w:tab w:val="num" w:pos="1080"/>
        </w:tabs>
        <w:ind w:left="1080" w:hanging="360"/>
      </w:pPr>
      <w:rPr>
        <w:rFonts w:hint="default"/>
      </w:rPr>
    </w:lvl>
    <w:lvl w:ilvl="1" w:tplc="E26E24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4248C"/>
    <w:multiLevelType w:val="singleLevel"/>
    <w:tmpl w:val="4E54795A"/>
    <w:lvl w:ilvl="0">
      <w:start w:val="1"/>
      <w:numFmt w:val="lowerLetter"/>
      <w:lvlText w:val="(%1)"/>
      <w:lvlJc w:val="left"/>
      <w:pPr>
        <w:tabs>
          <w:tab w:val="num" w:pos="720"/>
        </w:tabs>
        <w:ind w:left="720" w:hanging="720"/>
      </w:pPr>
      <w:rPr>
        <w:rFonts w:hint="default"/>
      </w:rPr>
    </w:lvl>
  </w:abstractNum>
  <w:abstractNum w:abstractNumId="6" w15:restartNumberingAfterBreak="0">
    <w:nsid w:val="148D1B50"/>
    <w:multiLevelType w:val="multilevel"/>
    <w:tmpl w:val="013E24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29B1A2D"/>
    <w:multiLevelType w:val="hybridMultilevel"/>
    <w:tmpl w:val="8782220C"/>
    <w:lvl w:ilvl="0" w:tplc="D73807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DB5A50"/>
    <w:multiLevelType w:val="hybridMultilevel"/>
    <w:tmpl w:val="E174B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1B2746"/>
    <w:multiLevelType w:val="hybridMultilevel"/>
    <w:tmpl w:val="454CC8D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9BA6366"/>
    <w:multiLevelType w:val="multilevel"/>
    <w:tmpl w:val="0CA090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9F7047C"/>
    <w:multiLevelType w:val="hybridMultilevel"/>
    <w:tmpl w:val="8DDCC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03C2C"/>
    <w:multiLevelType w:val="hybridMultilevel"/>
    <w:tmpl w:val="5DDAFA52"/>
    <w:lvl w:ilvl="0" w:tplc="6554D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FC1837"/>
    <w:multiLevelType w:val="hybridMultilevel"/>
    <w:tmpl w:val="614E7718"/>
    <w:lvl w:ilvl="0" w:tplc="B2C27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A94F2C"/>
    <w:multiLevelType w:val="hybridMultilevel"/>
    <w:tmpl w:val="EBA60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B63407"/>
    <w:multiLevelType w:val="hybridMultilevel"/>
    <w:tmpl w:val="141A7464"/>
    <w:lvl w:ilvl="0" w:tplc="BED8F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1F2CEC"/>
    <w:multiLevelType w:val="hybridMultilevel"/>
    <w:tmpl w:val="07FE01B8"/>
    <w:lvl w:ilvl="0" w:tplc="50B6AA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07661BD"/>
    <w:multiLevelType w:val="hybridMultilevel"/>
    <w:tmpl w:val="B8CC1F1E"/>
    <w:lvl w:ilvl="0" w:tplc="13144D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6B1FD1"/>
    <w:multiLevelType w:val="singleLevel"/>
    <w:tmpl w:val="937EE4BC"/>
    <w:lvl w:ilvl="0">
      <w:start w:val="1"/>
      <w:numFmt w:val="lowerLetter"/>
      <w:lvlText w:val="(%1)"/>
      <w:lvlJc w:val="left"/>
      <w:pPr>
        <w:tabs>
          <w:tab w:val="num" w:pos="720"/>
        </w:tabs>
        <w:ind w:left="720" w:hanging="720"/>
      </w:pPr>
      <w:rPr>
        <w:rFonts w:hint="default"/>
      </w:rPr>
    </w:lvl>
  </w:abstractNum>
  <w:abstractNum w:abstractNumId="19" w15:restartNumberingAfterBreak="0">
    <w:nsid w:val="65C46A63"/>
    <w:multiLevelType w:val="hybridMultilevel"/>
    <w:tmpl w:val="76F4F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B672FEF"/>
    <w:multiLevelType w:val="hybridMultilevel"/>
    <w:tmpl w:val="606692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A935EE"/>
    <w:multiLevelType w:val="hybridMultilevel"/>
    <w:tmpl w:val="7800FEA4"/>
    <w:lvl w:ilvl="0" w:tplc="4E54795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04DAB"/>
    <w:multiLevelType w:val="hybridMultilevel"/>
    <w:tmpl w:val="AA8E8F3C"/>
    <w:lvl w:ilvl="0" w:tplc="AE6266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E7E0806"/>
    <w:multiLevelType w:val="hybridMultilevel"/>
    <w:tmpl w:val="17E29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9174145">
    <w:abstractNumId w:val="9"/>
  </w:num>
  <w:num w:numId="2" w16cid:durableId="1019890309">
    <w:abstractNumId w:val="1"/>
  </w:num>
  <w:num w:numId="3" w16cid:durableId="1456144486">
    <w:abstractNumId w:val="14"/>
  </w:num>
  <w:num w:numId="4" w16cid:durableId="16217593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9547138">
    <w:abstractNumId w:val="8"/>
  </w:num>
  <w:num w:numId="6" w16cid:durableId="601576273">
    <w:abstractNumId w:val="22"/>
  </w:num>
  <w:num w:numId="7" w16cid:durableId="937565777">
    <w:abstractNumId w:val="10"/>
  </w:num>
  <w:num w:numId="8" w16cid:durableId="377436998">
    <w:abstractNumId w:val="11"/>
  </w:num>
  <w:num w:numId="9" w16cid:durableId="1460219316">
    <w:abstractNumId w:val="23"/>
  </w:num>
  <w:num w:numId="10" w16cid:durableId="1712683542">
    <w:abstractNumId w:val="20"/>
  </w:num>
  <w:num w:numId="11" w16cid:durableId="614482797">
    <w:abstractNumId w:val="5"/>
  </w:num>
  <w:num w:numId="12" w16cid:durableId="1699965638">
    <w:abstractNumId w:val="6"/>
  </w:num>
  <w:num w:numId="13" w16cid:durableId="1791433599">
    <w:abstractNumId w:val="18"/>
  </w:num>
  <w:num w:numId="14" w16cid:durableId="292903767">
    <w:abstractNumId w:val="15"/>
  </w:num>
  <w:num w:numId="15" w16cid:durableId="1532691923">
    <w:abstractNumId w:val="3"/>
  </w:num>
  <w:num w:numId="16" w16cid:durableId="836460538">
    <w:abstractNumId w:val="13"/>
  </w:num>
  <w:num w:numId="17" w16cid:durableId="1145245264">
    <w:abstractNumId w:val="2"/>
  </w:num>
  <w:num w:numId="18" w16cid:durableId="906647848">
    <w:abstractNumId w:val="7"/>
  </w:num>
  <w:num w:numId="19" w16cid:durableId="742142512">
    <w:abstractNumId w:val="0"/>
  </w:num>
  <w:num w:numId="20" w16cid:durableId="586111612">
    <w:abstractNumId w:val="17"/>
  </w:num>
  <w:num w:numId="21" w16cid:durableId="341901373">
    <w:abstractNumId w:val="4"/>
  </w:num>
  <w:num w:numId="22" w16cid:durableId="1236553885">
    <w:abstractNumId w:val="12"/>
  </w:num>
  <w:num w:numId="23" w16cid:durableId="1874533567">
    <w:abstractNumId w:val="16"/>
  </w:num>
  <w:num w:numId="24" w16cid:durableId="2769567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E172D"/>
    <w:rsid w:val="000613FC"/>
    <w:rsid w:val="000A5989"/>
    <w:rsid w:val="00136220"/>
    <w:rsid w:val="00157E6F"/>
    <w:rsid w:val="001720D0"/>
    <w:rsid w:val="001A5228"/>
    <w:rsid w:val="001C6DDF"/>
    <w:rsid w:val="001D2DEF"/>
    <w:rsid w:val="00245AD1"/>
    <w:rsid w:val="00267369"/>
    <w:rsid w:val="002A2DF4"/>
    <w:rsid w:val="003A7C93"/>
    <w:rsid w:val="003D483B"/>
    <w:rsid w:val="00434951"/>
    <w:rsid w:val="00454D49"/>
    <w:rsid w:val="004B69FE"/>
    <w:rsid w:val="00583F6B"/>
    <w:rsid w:val="005C70FA"/>
    <w:rsid w:val="005E6799"/>
    <w:rsid w:val="00604A7C"/>
    <w:rsid w:val="006136F3"/>
    <w:rsid w:val="00620656"/>
    <w:rsid w:val="006406AC"/>
    <w:rsid w:val="006674A0"/>
    <w:rsid w:val="006A2C00"/>
    <w:rsid w:val="006D4C55"/>
    <w:rsid w:val="007921E8"/>
    <w:rsid w:val="0079319E"/>
    <w:rsid w:val="008A5B93"/>
    <w:rsid w:val="00927AC4"/>
    <w:rsid w:val="009D1349"/>
    <w:rsid w:val="009E172D"/>
    <w:rsid w:val="00A4751C"/>
    <w:rsid w:val="00B60A07"/>
    <w:rsid w:val="00BA5908"/>
    <w:rsid w:val="00C035AA"/>
    <w:rsid w:val="00C21D5F"/>
    <w:rsid w:val="00C57474"/>
    <w:rsid w:val="00DD7854"/>
    <w:rsid w:val="00ED7BA0"/>
    <w:rsid w:val="00F40DA2"/>
    <w:rsid w:val="00FF52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6CF18"/>
  <w15:docId w15:val="{C7BE5114-DCEA-4AC8-A6C3-21BFC21B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HTF-Book" w:eastAsia="GothamHTF-Book" w:hAnsi="GothamHTF-Book" w:cs="GothamHTF-Book"/>
    </w:rPr>
  </w:style>
  <w:style w:type="paragraph" w:styleId="Heading2">
    <w:name w:val="heading 2"/>
    <w:basedOn w:val="Normal"/>
    <w:next w:val="Normal"/>
    <w:link w:val="Heading2Char"/>
    <w:qFormat/>
    <w:rsid w:val="00B60A07"/>
    <w:pPr>
      <w:keepNext/>
      <w:widowControl/>
      <w:autoSpaceDE/>
      <w:autoSpaceDN/>
      <w:ind w:left="360"/>
      <w:jc w:val="both"/>
      <w:outlineLvl w:val="1"/>
    </w:pPr>
    <w:rPr>
      <w:rFonts w:ascii="Book Antiqua" w:eastAsia="Times New Roman" w:hAnsi="Book Antiqua" w:cs="Times New Roman"/>
      <w:b/>
      <w:bCs/>
      <w:color w:val="0000FF"/>
      <w:szCs w:val="20"/>
      <w:lang w:val="en-GB"/>
    </w:rPr>
  </w:style>
  <w:style w:type="paragraph" w:styleId="Heading3">
    <w:name w:val="heading 3"/>
    <w:basedOn w:val="Normal"/>
    <w:next w:val="Normal"/>
    <w:link w:val="Heading3Char"/>
    <w:uiPriority w:val="9"/>
    <w:semiHidden/>
    <w:unhideWhenUsed/>
    <w:qFormat/>
    <w:rsid w:val="003A7C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206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0A07"/>
    <w:pPr>
      <w:tabs>
        <w:tab w:val="center" w:pos="4513"/>
        <w:tab w:val="right" w:pos="9026"/>
      </w:tabs>
    </w:pPr>
  </w:style>
  <w:style w:type="character" w:customStyle="1" w:styleId="HeaderChar">
    <w:name w:val="Header Char"/>
    <w:basedOn w:val="DefaultParagraphFont"/>
    <w:link w:val="Header"/>
    <w:uiPriority w:val="99"/>
    <w:rsid w:val="00B60A07"/>
    <w:rPr>
      <w:rFonts w:ascii="GothamHTF-Book" w:eastAsia="GothamHTF-Book" w:hAnsi="GothamHTF-Book" w:cs="GothamHTF-Book"/>
    </w:rPr>
  </w:style>
  <w:style w:type="paragraph" w:styleId="Footer">
    <w:name w:val="footer"/>
    <w:basedOn w:val="Normal"/>
    <w:link w:val="FooterChar"/>
    <w:unhideWhenUsed/>
    <w:rsid w:val="00B60A07"/>
    <w:pPr>
      <w:tabs>
        <w:tab w:val="center" w:pos="4513"/>
        <w:tab w:val="right" w:pos="9026"/>
      </w:tabs>
    </w:pPr>
  </w:style>
  <w:style w:type="character" w:customStyle="1" w:styleId="FooterChar">
    <w:name w:val="Footer Char"/>
    <w:basedOn w:val="DefaultParagraphFont"/>
    <w:link w:val="Footer"/>
    <w:uiPriority w:val="99"/>
    <w:rsid w:val="00B60A07"/>
    <w:rPr>
      <w:rFonts w:ascii="GothamHTF-Book" w:eastAsia="GothamHTF-Book" w:hAnsi="GothamHTF-Book" w:cs="GothamHTF-Book"/>
    </w:rPr>
  </w:style>
  <w:style w:type="character" w:customStyle="1" w:styleId="Heading2Char">
    <w:name w:val="Heading 2 Char"/>
    <w:basedOn w:val="DefaultParagraphFont"/>
    <w:link w:val="Heading2"/>
    <w:rsid w:val="00B60A07"/>
    <w:rPr>
      <w:rFonts w:ascii="Book Antiqua" w:eastAsia="Times New Roman" w:hAnsi="Book Antiqua" w:cs="Times New Roman"/>
      <w:b/>
      <w:bCs/>
      <w:color w:val="0000FF"/>
      <w:szCs w:val="20"/>
      <w:lang w:val="en-GB"/>
    </w:rPr>
  </w:style>
  <w:style w:type="character" w:customStyle="1" w:styleId="Heading3Char">
    <w:name w:val="Heading 3 Char"/>
    <w:basedOn w:val="DefaultParagraphFont"/>
    <w:link w:val="Heading3"/>
    <w:uiPriority w:val="9"/>
    <w:semiHidden/>
    <w:rsid w:val="003A7C93"/>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620656"/>
    <w:rPr>
      <w:rFonts w:asciiTheme="majorHAnsi" w:eastAsiaTheme="majorEastAsia" w:hAnsiTheme="majorHAnsi" w:cstheme="majorBidi"/>
      <w:color w:val="365F91" w:themeColor="accent1" w:themeShade="BF"/>
    </w:rPr>
  </w:style>
  <w:style w:type="paragraph" w:customStyle="1" w:styleId="Legal2">
    <w:name w:val="Legal 2"/>
    <w:basedOn w:val="Normal"/>
    <w:uiPriority w:val="99"/>
    <w:rsid w:val="000A5989"/>
    <w:pPr>
      <w:tabs>
        <w:tab w:val="num" w:pos="1110"/>
      </w:tabs>
      <w:autoSpaceDE/>
      <w:autoSpaceDN/>
      <w:ind w:left="1110" w:hanging="111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F40DA2"/>
    <w:pPr>
      <w:spacing w:after="120" w:line="480" w:lineRule="auto"/>
      <w:ind w:left="283"/>
    </w:pPr>
  </w:style>
  <w:style w:type="character" w:customStyle="1" w:styleId="BodyTextIndent2Char">
    <w:name w:val="Body Text Indent 2 Char"/>
    <w:basedOn w:val="DefaultParagraphFont"/>
    <w:link w:val="BodyTextIndent2"/>
    <w:uiPriority w:val="99"/>
    <w:semiHidden/>
    <w:rsid w:val="00F40DA2"/>
    <w:rPr>
      <w:rFonts w:ascii="GothamHTF-Book" w:eastAsia="GothamHTF-Book" w:hAnsi="GothamHTF-Book" w:cs="GothamHTF-Book"/>
    </w:rPr>
  </w:style>
  <w:style w:type="character" w:styleId="Hyperlink">
    <w:name w:val="Hyperlink"/>
    <w:rsid w:val="00F40DA2"/>
    <w:rPr>
      <w:color w:val="0000FF"/>
      <w:u w:val="single"/>
    </w:rPr>
  </w:style>
  <w:style w:type="table" w:styleId="TableGrid">
    <w:name w:val="Table Grid"/>
    <w:basedOn w:val="TableNormal"/>
    <w:uiPriority w:val="39"/>
    <w:rsid w:val="007921E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A59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927A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57474"/>
    <w:pPr>
      <w:adjustRightInd w:val="0"/>
    </w:pPr>
    <w:rPr>
      <w:rFonts w:ascii="FHILAN+Century725BdCnBT" w:eastAsia="Times New Roman" w:hAnsi="FHILAN+Century725BdCnBT" w:cs="FHILAN+Century725BdCnBT"/>
      <w:color w:val="000000"/>
      <w:sz w:val="24"/>
      <w:szCs w:val="24"/>
    </w:rPr>
  </w:style>
  <w:style w:type="paragraph" w:customStyle="1" w:styleId="CM3">
    <w:name w:val="CM3"/>
    <w:basedOn w:val="Default"/>
    <w:next w:val="Default"/>
    <w:rsid w:val="00C57474"/>
    <w:pPr>
      <w:spacing w:line="231" w:lineRule="atLeast"/>
    </w:pPr>
    <w:rPr>
      <w:color w:val="auto"/>
    </w:rPr>
  </w:style>
  <w:style w:type="table" w:styleId="PlainTable3">
    <w:name w:val="Plain Table 3"/>
    <w:basedOn w:val="TableNormal"/>
    <w:uiPriority w:val="43"/>
    <w:rsid w:val="00C574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5C70FA"/>
    <w:rPr>
      <w:color w:val="605E5C"/>
      <w:shd w:val="clear" w:color="auto" w:fill="E1DFDD"/>
    </w:rPr>
  </w:style>
  <w:style w:type="paragraph" w:styleId="BodyTextIndent">
    <w:name w:val="Body Text Indent"/>
    <w:basedOn w:val="Normal"/>
    <w:link w:val="BodyTextIndentChar"/>
    <w:uiPriority w:val="99"/>
    <w:semiHidden/>
    <w:unhideWhenUsed/>
    <w:rsid w:val="00FF528F"/>
    <w:pPr>
      <w:spacing w:after="120"/>
      <w:ind w:left="283"/>
    </w:pPr>
  </w:style>
  <w:style w:type="character" w:customStyle="1" w:styleId="BodyTextIndentChar">
    <w:name w:val="Body Text Indent Char"/>
    <w:basedOn w:val="DefaultParagraphFont"/>
    <w:link w:val="BodyTextIndent"/>
    <w:uiPriority w:val="99"/>
    <w:semiHidden/>
    <w:rsid w:val="00FF528F"/>
    <w:rPr>
      <w:rFonts w:ascii="GothamHTF-Book" w:eastAsia="GothamHTF-Book" w:hAnsi="GothamHTF-Book" w:cs="GothamHTF-Book"/>
    </w:rPr>
  </w:style>
  <w:style w:type="paragraph" w:styleId="BodyTextIndent3">
    <w:name w:val="Body Text Indent 3"/>
    <w:basedOn w:val="Normal"/>
    <w:link w:val="BodyTextIndent3Char"/>
    <w:uiPriority w:val="99"/>
    <w:semiHidden/>
    <w:unhideWhenUsed/>
    <w:rsid w:val="00FF52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528F"/>
    <w:rPr>
      <w:rFonts w:ascii="GothamHTF-Book" w:eastAsia="GothamHTF-Book" w:hAnsi="GothamHTF-Book" w:cs="GothamHTF-Book"/>
      <w:sz w:val="16"/>
      <w:szCs w:val="16"/>
    </w:rPr>
  </w:style>
  <w:style w:type="paragraph" w:styleId="FootnoteText">
    <w:name w:val="footnote text"/>
    <w:basedOn w:val="Normal"/>
    <w:link w:val="FootnoteTextChar"/>
    <w:semiHidden/>
    <w:rsid w:val="00FF528F"/>
    <w:pPr>
      <w:widowControl/>
      <w:autoSpaceDE/>
      <w:autoSpaceDN/>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F528F"/>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F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dgcx.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Public</attrValue>
  <customPropName>Classification</customPropName>
  <timestamp>01/05/2023 16:44:06</timestamp>
  <userName>DGCX\SalamG</userName>
  <computerName>SALAMG.dgcx.ae</computerName>
  <guid>{23eec6ea-d2a9-448c-94b1-03d14d960728}</guid>
</GTB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CFFE-CA05-49A3-878C-F25B2795E2BA}">
  <ds:schemaRefs/>
</ds:datastoreItem>
</file>

<file path=customXml/itemProps2.xml><?xml version="1.0" encoding="utf-8"?>
<ds:datastoreItem xmlns:ds="http://schemas.openxmlformats.org/officeDocument/2006/customXml" ds:itemID="{3E09CBD7-EE3B-4611-9989-03F73A54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11037</Words>
  <Characters>58157</Characters>
  <Application>Microsoft Office Word</Application>
  <DocSecurity>0</DocSecurity>
  <Lines>1384</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ClassificationData:&lt;Classification:Public&gt;</cp:keywords>
  <cp:lastModifiedBy>Salam Ghabeish</cp:lastModifiedBy>
  <cp:revision>34</cp:revision>
  <cp:lastPrinted>2023-11-08T11:13:00Z</cp:lastPrinted>
  <dcterms:created xsi:type="dcterms:W3CDTF">2023-04-25T11:42:00Z</dcterms:created>
  <dcterms:modified xsi:type="dcterms:W3CDTF">2023-11-08T11:13:00Z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Adobe InDesign 18.2 (Macintosh)</vt:lpwstr>
  </property>
  <property fmtid="{D5CDD505-2E9C-101B-9397-08002B2CF9AE}" pid="4" name="LastSaved">
    <vt:filetime>2023-04-25T00:00:00Z</vt:filetime>
  </property>
  <property fmtid="{D5CDD505-2E9C-101B-9397-08002B2CF9AE}" pid="5" name="Producer">
    <vt:lpwstr>Adobe PDF Library 17.0</vt:lpwstr>
  </property>
  <property fmtid="{D5CDD505-2E9C-101B-9397-08002B2CF9AE}" pid="6" name="GrammarlyDocumentId">
    <vt:lpwstr>6d8cad5e49907c5cfe4eaf84a76e9f4da9f3f478b9ae0cc4679a5e4e1c8a1f03</vt:lpwstr>
  </property>
  <property fmtid="{D5CDD505-2E9C-101B-9397-08002B2CF9AE}" pid="7" name="Classification">
    <vt:lpwstr>Public</vt:lpwstr>
  </property>
  <property fmtid="{D5CDD505-2E9C-101B-9397-08002B2CF9AE}" pid="8" name="ClassifiedBy">
    <vt:lpwstr>DGCX\SalamG</vt:lpwstr>
  </property>
  <property fmtid="{D5CDD505-2E9C-101B-9397-08002B2CF9AE}" pid="9" name="ClassificationHost">
    <vt:lpwstr>SALAMG.dgcx.ae</vt:lpwstr>
  </property>
  <property fmtid="{D5CDD505-2E9C-101B-9397-08002B2CF9AE}" pid="10" name="ClassificationDate">
    <vt:lpwstr>01/05/2023 16:44:06</vt:lpwstr>
  </property>
  <property fmtid="{D5CDD505-2E9C-101B-9397-08002B2CF9AE}" pid="11" name="ClassificationGUID">
    <vt:lpwstr>{23eec6ea-d2a9-448c-94b1-03d14d960728}</vt:lpwstr>
  </property>
</Properties>
</file>